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53" w:rsidRDefault="00244E53" w:rsidP="00F07B2A"/>
    <w:p w:rsidR="001C521D" w:rsidRDefault="001C521D" w:rsidP="001C521D">
      <w:r>
        <w:t xml:space="preserve">     </w:t>
      </w:r>
    </w:p>
    <w:p w:rsidR="001C521D" w:rsidRDefault="00D05893" w:rsidP="00D05893">
      <w:pPr>
        <w:jc w:val="center"/>
      </w:pPr>
      <w:r w:rsidRPr="00D05893">
        <w:rPr>
          <w:noProof/>
          <w:lang w:eastAsia="it-IT"/>
        </w:rPr>
        <w:drawing>
          <wp:inline distT="0" distB="0" distL="0" distR="0">
            <wp:extent cx="685800" cy="836341"/>
            <wp:effectExtent l="0" t="0" r="0" b="0"/>
            <wp:docPr id="3" name="Immagine 3" descr="Y:\LAURO\Documenti Lauro\Documenti\Loghi\Comune Guasta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AURO\Documenti Lauro\Documenti\Loghi\Comune Guastal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79" cy="84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93" w:rsidRDefault="00D05893" w:rsidP="00D05893">
      <w:pPr>
        <w:jc w:val="center"/>
        <w:rPr>
          <w:b/>
        </w:rPr>
      </w:pPr>
      <w:r w:rsidRPr="00D05893">
        <w:rPr>
          <w:b/>
        </w:rPr>
        <w:t>COMUNE DI GU</w:t>
      </w:r>
      <w:r>
        <w:rPr>
          <w:b/>
        </w:rPr>
        <w:t>A</w:t>
      </w:r>
      <w:r w:rsidRPr="00D05893">
        <w:rPr>
          <w:b/>
        </w:rPr>
        <w:t>STALLA</w:t>
      </w:r>
    </w:p>
    <w:p w:rsidR="005451FC" w:rsidRDefault="005451FC" w:rsidP="00D05893">
      <w:pPr>
        <w:jc w:val="center"/>
        <w:rPr>
          <w:b/>
        </w:rPr>
      </w:pPr>
    </w:p>
    <w:p w:rsidR="005451FC" w:rsidRDefault="005451FC" w:rsidP="005451FC">
      <w:pPr>
        <w:ind w:firstLine="708"/>
        <w:rPr>
          <w:b/>
        </w:rPr>
      </w:pPr>
      <w:r w:rsidRPr="005451FC">
        <w:rPr>
          <w:b/>
          <w:noProof/>
          <w:lang w:eastAsia="it-IT"/>
        </w:rPr>
        <w:drawing>
          <wp:inline distT="0" distB="0" distL="0" distR="0">
            <wp:extent cx="1085850" cy="951517"/>
            <wp:effectExtent l="0" t="0" r="0" b="0"/>
            <wp:docPr id="4" name="Immagine 4" descr="Y:\LAURO\Documenti Lauro\Documenti\Loghi\Carr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AURO\Documenti Lauro\Documenti\Loghi\Carra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0" cy="95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A66" w:rsidRPr="005451FC" w:rsidRDefault="00D05893" w:rsidP="005451FC">
      <w:pPr>
        <w:spacing w:after="0"/>
        <w:ind w:firstLine="708"/>
        <w:rPr>
          <w:b/>
        </w:rPr>
      </w:pPr>
      <w:r w:rsidRPr="00F40442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4624070</wp:posOffset>
            </wp:positionH>
            <wp:positionV relativeFrom="page">
              <wp:posOffset>2413000</wp:posOffset>
            </wp:positionV>
            <wp:extent cx="1832610" cy="561340"/>
            <wp:effectExtent l="0" t="0" r="0" b="0"/>
            <wp:wrapNone/>
            <wp:docPr id="7" name="Immagine 7" descr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442"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264795</wp:posOffset>
            </wp:positionV>
            <wp:extent cx="1800225" cy="810519"/>
            <wp:effectExtent l="0" t="0" r="0" b="0"/>
            <wp:wrapNone/>
            <wp:docPr id="8" name="Immagine 8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85" cy="8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A66" w:rsidRDefault="00A51A66" w:rsidP="00F07B2A"/>
    <w:p w:rsidR="00F07B2A" w:rsidRDefault="00A24BF3" w:rsidP="00F07B2A">
      <w:r>
        <w:tab/>
      </w:r>
    </w:p>
    <w:p w:rsidR="00F07B2A" w:rsidRDefault="00F07B2A" w:rsidP="00F07B2A"/>
    <w:p w:rsidR="00F07B2A" w:rsidRDefault="00F07B2A" w:rsidP="00F07B2A"/>
    <w:p w:rsidR="003D7FF6" w:rsidRDefault="00F40442" w:rsidP="00F07B2A">
      <w:r>
        <w:rPr>
          <w:noProof/>
          <w:lang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17354</wp:posOffset>
            </wp:positionV>
            <wp:extent cx="1464723" cy="7397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23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7FF6" w:rsidRDefault="00F40442" w:rsidP="00F07B2A">
      <w:r>
        <w:rPr>
          <w:noProof/>
          <w:lang w:eastAsia="it-IT"/>
        </w:rPr>
        <w:drawing>
          <wp:inline distT="0" distB="0" distL="0" distR="0">
            <wp:extent cx="2732249" cy="473075"/>
            <wp:effectExtent l="0" t="0" r="0" b="0"/>
            <wp:docPr id="2063" name="Picture 6" descr="ServizioSanitarioReg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" name="Picture 6" descr="ServizioSanitarioRegion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255" cy="47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0442" w:rsidRDefault="00F40442" w:rsidP="001C521D">
      <w:pPr>
        <w:jc w:val="center"/>
        <w:rPr>
          <w:b/>
          <w:sz w:val="40"/>
          <w:szCs w:val="40"/>
        </w:rPr>
      </w:pPr>
    </w:p>
    <w:p w:rsidR="00F40442" w:rsidRDefault="00F40442" w:rsidP="001C521D">
      <w:pPr>
        <w:jc w:val="center"/>
        <w:rPr>
          <w:b/>
          <w:sz w:val="40"/>
          <w:szCs w:val="40"/>
        </w:rPr>
      </w:pPr>
    </w:p>
    <w:p w:rsidR="001C521D" w:rsidRPr="001C521D" w:rsidRDefault="001C521D" w:rsidP="001C521D">
      <w:pPr>
        <w:jc w:val="center"/>
        <w:rPr>
          <w:b/>
          <w:sz w:val="40"/>
          <w:szCs w:val="40"/>
        </w:rPr>
      </w:pPr>
      <w:r w:rsidRPr="001C521D">
        <w:rPr>
          <w:b/>
          <w:sz w:val="40"/>
          <w:szCs w:val="40"/>
        </w:rPr>
        <w:t>PROTOCOLLO</w:t>
      </w:r>
    </w:p>
    <w:p w:rsidR="00BA4F63" w:rsidRDefault="001C521D" w:rsidP="001C521D">
      <w:pPr>
        <w:jc w:val="center"/>
        <w:rPr>
          <w:b/>
          <w:sz w:val="40"/>
          <w:szCs w:val="40"/>
        </w:rPr>
      </w:pPr>
      <w:r w:rsidRPr="001C521D">
        <w:rPr>
          <w:b/>
          <w:sz w:val="40"/>
          <w:szCs w:val="40"/>
        </w:rPr>
        <w:t xml:space="preserve">“SCUOLE LIBERE </w:t>
      </w:r>
    </w:p>
    <w:p w:rsidR="001C521D" w:rsidRDefault="00BA4F63" w:rsidP="001C52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DALLE SOSTANZE ILLEGALI</w:t>
      </w:r>
      <w:r w:rsidR="001C521D" w:rsidRPr="001C521D">
        <w:rPr>
          <w:b/>
          <w:sz w:val="40"/>
          <w:szCs w:val="40"/>
        </w:rPr>
        <w:t>”</w:t>
      </w:r>
    </w:p>
    <w:p w:rsidR="001C521D" w:rsidRDefault="001C521D" w:rsidP="001C521D">
      <w:pPr>
        <w:jc w:val="center"/>
        <w:rPr>
          <w:b/>
          <w:sz w:val="40"/>
          <w:szCs w:val="40"/>
        </w:rPr>
      </w:pPr>
    </w:p>
    <w:p w:rsidR="001C521D" w:rsidRDefault="001C521D" w:rsidP="001C521D">
      <w:pPr>
        <w:jc w:val="center"/>
        <w:rPr>
          <w:b/>
          <w:sz w:val="40"/>
          <w:szCs w:val="40"/>
        </w:rPr>
      </w:pPr>
    </w:p>
    <w:p w:rsidR="001C521D" w:rsidRDefault="001C521D" w:rsidP="008F6730">
      <w:pPr>
        <w:rPr>
          <w:b/>
          <w:sz w:val="40"/>
          <w:szCs w:val="40"/>
        </w:rPr>
      </w:pPr>
    </w:p>
    <w:p w:rsidR="001C521D" w:rsidRDefault="001C521D" w:rsidP="003D7FF6">
      <w:pPr>
        <w:rPr>
          <w:b/>
          <w:sz w:val="40"/>
          <w:szCs w:val="40"/>
        </w:rPr>
      </w:pPr>
    </w:p>
    <w:p w:rsidR="00A02D27" w:rsidRPr="003D7FF6" w:rsidRDefault="005451FC" w:rsidP="00D058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Aprile 2019</w:t>
      </w:r>
    </w:p>
    <w:p w:rsidR="001C521D" w:rsidRPr="00BA4F63" w:rsidRDefault="001C521D" w:rsidP="00605A09">
      <w:pPr>
        <w:rPr>
          <w:rFonts w:cstheme="minorHAnsi"/>
          <w:b/>
          <w:sz w:val="24"/>
          <w:szCs w:val="24"/>
        </w:rPr>
      </w:pPr>
      <w:r w:rsidRPr="00715E3F">
        <w:rPr>
          <w:rFonts w:cstheme="minorHAnsi"/>
          <w:b/>
          <w:sz w:val="24"/>
          <w:szCs w:val="24"/>
        </w:rPr>
        <w:lastRenderedPageBreak/>
        <w:t>PREMESSA</w:t>
      </w:r>
    </w:p>
    <w:p w:rsidR="00A811AB" w:rsidRPr="00C16FCB" w:rsidRDefault="00A811AB" w:rsidP="00BA4F63">
      <w:pPr>
        <w:spacing w:after="0"/>
        <w:jc w:val="both"/>
        <w:rPr>
          <w:sz w:val="24"/>
          <w:szCs w:val="24"/>
        </w:rPr>
      </w:pPr>
      <w:r w:rsidRPr="00A811AB">
        <w:rPr>
          <w:rFonts w:cstheme="minorHAnsi"/>
          <w:sz w:val="24"/>
          <w:szCs w:val="24"/>
          <w:shd w:val="clear" w:color="auto" w:fill="FFFFFF"/>
        </w:rPr>
        <w:t>Negli ultimi anni in Europa e in Italia sempre più ragazzi – e sempre più giovani – entrano in contatto con le droghe</w:t>
      </w:r>
      <w:r w:rsidR="00C16FCB">
        <w:rPr>
          <w:rFonts w:cstheme="minorHAnsi"/>
          <w:sz w:val="24"/>
          <w:szCs w:val="24"/>
          <w:shd w:val="clear" w:color="auto" w:fill="FFFFFF"/>
        </w:rPr>
        <w:t>,</w:t>
      </w:r>
      <w:r w:rsidRPr="00A811AB">
        <w:rPr>
          <w:rFonts w:cstheme="minorHAnsi"/>
          <w:sz w:val="24"/>
          <w:szCs w:val="24"/>
          <w:shd w:val="clear" w:color="auto" w:fill="FFFFFF"/>
        </w:rPr>
        <w:t xml:space="preserve"> in particolare cannabis. </w:t>
      </w:r>
      <w:r w:rsidR="00C16FCB">
        <w:rPr>
          <w:rFonts w:cstheme="minorHAnsi"/>
          <w:sz w:val="24"/>
          <w:szCs w:val="24"/>
          <w:shd w:val="clear" w:color="auto" w:fill="FFFFFF"/>
        </w:rPr>
        <w:t>I</w:t>
      </w:r>
      <w:r w:rsidRPr="00A811AB">
        <w:rPr>
          <w:rFonts w:cstheme="minorHAnsi"/>
          <w:sz w:val="24"/>
          <w:szCs w:val="24"/>
          <w:shd w:val="clear" w:color="auto" w:fill="FFFFFF"/>
        </w:rPr>
        <w:t>l consumo di droghe</w:t>
      </w:r>
      <w:r w:rsidR="00C16FCB">
        <w:rPr>
          <w:rFonts w:cstheme="minorHAnsi"/>
          <w:sz w:val="24"/>
          <w:szCs w:val="24"/>
          <w:shd w:val="clear" w:color="auto" w:fill="FFFFFF"/>
        </w:rPr>
        <w:t>, nonostante l’interesse mediatico sia abbastanza lieve,</w:t>
      </w:r>
      <w:r w:rsidRPr="00A811AB">
        <w:rPr>
          <w:rFonts w:cstheme="minorHAnsi"/>
          <w:sz w:val="24"/>
          <w:szCs w:val="24"/>
          <w:shd w:val="clear" w:color="auto" w:fill="FFFFFF"/>
        </w:rPr>
        <w:t xml:space="preserve"> raggiunge vette preoccupanti: il 27% degli adolescenti dichiara di aver provato almeno una volta la cannabis. Il dato, elaborato attraverso una ricerca nelle scuole di Reggio Emilia e provincia, si conferma anche nel nostro territorio: un ragazzo su quattro, tra i 15 e i 19 anni, ha consumato </w:t>
      </w:r>
      <w:proofErr w:type="spellStart"/>
      <w:r w:rsidRPr="00A811AB">
        <w:rPr>
          <w:rFonts w:cstheme="minorHAnsi"/>
          <w:sz w:val="24"/>
          <w:szCs w:val="24"/>
          <w:shd w:val="clear" w:color="auto" w:fill="FFFFFF"/>
        </w:rPr>
        <w:t>cannabinoidi</w:t>
      </w:r>
      <w:proofErr w:type="spellEnd"/>
      <w:r w:rsidRPr="00A811AB"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006207" w:rsidRPr="00C16FCB">
        <w:rPr>
          <w:sz w:val="24"/>
          <w:szCs w:val="24"/>
        </w:rPr>
        <w:t xml:space="preserve">L’uso sperimentale di droghe risulta essere un comportamento socialmente accettato dagli adolescenti, rispetto al quale non viene associata la giusta percezione di rischio. Anche se non tutti coloro </w:t>
      </w:r>
      <w:r w:rsidR="00C16FCB">
        <w:rPr>
          <w:sz w:val="24"/>
          <w:szCs w:val="24"/>
        </w:rPr>
        <w:t>i quali</w:t>
      </w:r>
      <w:r w:rsidR="00006207" w:rsidRPr="00C16FCB">
        <w:rPr>
          <w:sz w:val="24"/>
          <w:szCs w:val="24"/>
        </w:rPr>
        <w:t xml:space="preserve"> iniziano ad assumere stupefacenti passano dall’uso sperimentale alla dipendenza, la vulnerabilità individuale, dovuta a suscettibilità neurologica o psicologica, può portare </w:t>
      </w:r>
      <w:r w:rsidR="00C16FCB">
        <w:rPr>
          <w:sz w:val="24"/>
          <w:szCs w:val="24"/>
        </w:rPr>
        <w:t xml:space="preserve">tuttavia </w:t>
      </w:r>
      <w:r w:rsidR="00006207" w:rsidRPr="00C16FCB">
        <w:rPr>
          <w:sz w:val="24"/>
          <w:szCs w:val="24"/>
        </w:rPr>
        <w:t>da un “consumo occasionale di sostanze stupefacenti alla dipenden</w:t>
      </w:r>
      <w:r w:rsidRPr="00C16FCB">
        <w:rPr>
          <w:sz w:val="24"/>
          <w:szCs w:val="24"/>
        </w:rPr>
        <w:t>za”</w:t>
      </w:r>
      <w:r w:rsidR="00006207" w:rsidRPr="00C16FCB">
        <w:rPr>
          <w:sz w:val="24"/>
          <w:szCs w:val="24"/>
        </w:rPr>
        <w:t>.</w:t>
      </w:r>
      <w:r w:rsidR="00C16FCB">
        <w:rPr>
          <w:sz w:val="24"/>
          <w:szCs w:val="24"/>
        </w:rPr>
        <w:t xml:space="preserve"> </w:t>
      </w:r>
      <w:r w:rsidR="00006207" w:rsidRPr="00C16FCB">
        <w:rPr>
          <w:sz w:val="24"/>
          <w:szCs w:val="24"/>
        </w:rPr>
        <w:t>I cambiamenti neuropsicologici</w:t>
      </w:r>
      <w:r w:rsidR="00C16FCB">
        <w:rPr>
          <w:sz w:val="24"/>
          <w:szCs w:val="24"/>
        </w:rPr>
        <w:t>,</w:t>
      </w:r>
      <w:r w:rsidR="00006207" w:rsidRPr="00C16FCB">
        <w:rPr>
          <w:sz w:val="24"/>
          <w:szCs w:val="24"/>
        </w:rPr>
        <w:t xml:space="preserve"> in un periodo così sensibile evolutivamente</w:t>
      </w:r>
      <w:r w:rsidR="00C16FCB">
        <w:rPr>
          <w:sz w:val="24"/>
          <w:szCs w:val="24"/>
        </w:rPr>
        <w:t>,</w:t>
      </w:r>
      <w:r w:rsidR="00006207" w:rsidRPr="00C16FCB">
        <w:rPr>
          <w:sz w:val="24"/>
          <w:szCs w:val="24"/>
        </w:rPr>
        <w:t xml:space="preserve"> possono </w:t>
      </w:r>
      <w:r w:rsidR="00C16FCB">
        <w:rPr>
          <w:sz w:val="24"/>
          <w:szCs w:val="24"/>
        </w:rPr>
        <w:t xml:space="preserve">inoltre </w:t>
      </w:r>
      <w:r w:rsidR="00006207" w:rsidRPr="00C16FCB">
        <w:rPr>
          <w:sz w:val="24"/>
          <w:szCs w:val="24"/>
        </w:rPr>
        <w:t xml:space="preserve">ridurre le capacità cognitive dell’individuo </w:t>
      </w:r>
      <w:r w:rsidR="00C16FCB">
        <w:rPr>
          <w:sz w:val="24"/>
          <w:szCs w:val="24"/>
        </w:rPr>
        <w:t>per</w:t>
      </w:r>
      <w:r w:rsidR="00006207" w:rsidRPr="00C16FCB">
        <w:rPr>
          <w:sz w:val="24"/>
          <w:szCs w:val="24"/>
        </w:rPr>
        <w:t xml:space="preserve"> superare la dipendenza. Questo potrebbe spiegare il perché studi epidemiologici mostrano che le persone che praticano l’abuso di sostanze nella prima adolescenza abbiano maggiori probabilità di sviluppare la dipendenza </w:t>
      </w:r>
      <w:r w:rsidR="00C16FCB">
        <w:rPr>
          <w:sz w:val="24"/>
          <w:szCs w:val="24"/>
        </w:rPr>
        <w:t>e minori probabilità di guarire</w:t>
      </w:r>
      <w:r w:rsidR="00006207" w:rsidRPr="00C16FCB">
        <w:rPr>
          <w:sz w:val="24"/>
          <w:szCs w:val="24"/>
        </w:rPr>
        <w:t xml:space="preserve"> di coloro che ritardano l’uso di droghe fino alla prima età adulta.</w:t>
      </w:r>
    </w:p>
    <w:p w:rsidR="00006207" w:rsidRPr="00C16FCB" w:rsidRDefault="00006207" w:rsidP="00A811AB">
      <w:pPr>
        <w:jc w:val="both"/>
        <w:rPr>
          <w:rFonts w:cstheme="minorHAnsi"/>
          <w:sz w:val="24"/>
          <w:szCs w:val="24"/>
        </w:rPr>
      </w:pPr>
      <w:r w:rsidRPr="00C16FCB">
        <w:rPr>
          <w:sz w:val="24"/>
          <w:szCs w:val="24"/>
        </w:rPr>
        <w:t>L’attività di prevenzione dimostra la sua efficacia nel tempo: è un lavoro lento, volto a cambiare giudizi e comportamenti sfatando luoghi comuni e creando nuovi spazi per nuove culture.</w:t>
      </w:r>
    </w:p>
    <w:p w:rsidR="000F4C3A" w:rsidRDefault="00C16FCB" w:rsidP="00F07B2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La scuola svolge una f</w:t>
      </w:r>
      <w:r w:rsidR="00006207" w:rsidRPr="00A811AB">
        <w:rPr>
          <w:rFonts w:cstheme="minorHAnsi"/>
          <w:b/>
          <w:sz w:val="24"/>
          <w:szCs w:val="24"/>
        </w:rPr>
        <w:t>unzione educativa</w:t>
      </w:r>
      <w:r>
        <w:rPr>
          <w:rFonts w:cstheme="minorHAnsi"/>
          <w:b/>
          <w:sz w:val="24"/>
          <w:szCs w:val="24"/>
        </w:rPr>
        <w:t xml:space="preserve"> fondamentale anche </w:t>
      </w:r>
      <w:r w:rsidR="00006207" w:rsidRPr="00C16FCB">
        <w:rPr>
          <w:rFonts w:cstheme="minorHAnsi"/>
          <w:b/>
          <w:sz w:val="24"/>
          <w:szCs w:val="24"/>
        </w:rPr>
        <w:t>come luogo di prevenzione</w:t>
      </w:r>
    </w:p>
    <w:p w:rsidR="000F4C3A" w:rsidRPr="00A811AB" w:rsidRDefault="00A811AB" w:rsidP="00BA4F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Questo protocollo si pone come presidio rispetto a tre aree:</w:t>
      </w:r>
    </w:p>
    <w:p w:rsidR="000F4C3A" w:rsidRPr="00766D59" w:rsidRDefault="000F4C3A" w:rsidP="00766D59">
      <w:pPr>
        <w:pStyle w:val="Paragrafoelenco"/>
        <w:widowControl w:val="0"/>
        <w:numPr>
          <w:ilvl w:val="0"/>
          <w:numId w:val="7"/>
        </w:numPr>
        <w:suppressAutoHyphens/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766D59">
        <w:rPr>
          <w:rFonts w:cstheme="minorHAnsi"/>
          <w:color w:val="000000"/>
          <w:sz w:val="24"/>
          <w:szCs w:val="24"/>
        </w:rPr>
        <w:t>Area della Le</w:t>
      </w:r>
      <w:r w:rsidR="00445DAA" w:rsidRPr="00766D59">
        <w:rPr>
          <w:rFonts w:cstheme="minorHAnsi"/>
          <w:color w:val="000000"/>
          <w:sz w:val="24"/>
          <w:szCs w:val="24"/>
        </w:rPr>
        <w:t xml:space="preserve">galità e del </w:t>
      </w:r>
      <w:r w:rsidR="00945C78">
        <w:rPr>
          <w:rFonts w:cstheme="minorHAnsi"/>
          <w:color w:val="000000"/>
          <w:sz w:val="24"/>
          <w:szCs w:val="24"/>
        </w:rPr>
        <w:t>Controllo formale e informale</w:t>
      </w:r>
    </w:p>
    <w:p w:rsidR="000F4C3A" w:rsidRPr="00766D59" w:rsidRDefault="000F4C3A" w:rsidP="00766D59">
      <w:pPr>
        <w:pStyle w:val="Paragrafoelenco"/>
        <w:widowControl w:val="0"/>
        <w:numPr>
          <w:ilvl w:val="0"/>
          <w:numId w:val="7"/>
        </w:numPr>
        <w:suppressAutoHyphens/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766D59">
        <w:rPr>
          <w:rFonts w:cstheme="minorHAnsi"/>
          <w:color w:val="000000"/>
          <w:sz w:val="24"/>
          <w:szCs w:val="24"/>
        </w:rPr>
        <w:t>Area della Respons</w:t>
      </w:r>
      <w:r w:rsidR="00945C78">
        <w:rPr>
          <w:rFonts w:cstheme="minorHAnsi"/>
          <w:color w:val="000000"/>
          <w:sz w:val="24"/>
          <w:szCs w:val="24"/>
        </w:rPr>
        <w:t>abilità Educativa degli adulti</w:t>
      </w:r>
    </w:p>
    <w:p w:rsidR="000F4C3A" w:rsidRDefault="000F4C3A" w:rsidP="00945C78">
      <w:pPr>
        <w:pStyle w:val="Paragrafoelenco"/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766D59">
        <w:rPr>
          <w:rFonts w:cstheme="minorHAnsi"/>
          <w:color w:val="000000"/>
          <w:sz w:val="24"/>
          <w:szCs w:val="24"/>
        </w:rPr>
        <w:t>Area dell'Educazione rivolta ai ragaz</w:t>
      </w:r>
      <w:r w:rsidR="00A811AB" w:rsidRPr="00766D59">
        <w:rPr>
          <w:rFonts w:cstheme="minorHAnsi"/>
          <w:color w:val="000000"/>
          <w:sz w:val="24"/>
          <w:szCs w:val="24"/>
        </w:rPr>
        <w:t>zi consumatori e non</w:t>
      </w:r>
    </w:p>
    <w:p w:rsidR="00945C78" w:rsidRPr="00945C78" w:rsidRDefault="00945C78" w:rsidP="00945C78">
      <w:pPr>
        <w:widowControl w:val="0"/>
        <w:suppressAutoHyphens/>
        <w:spacing w:after="0" w:line="100" w:lineRule="atLeast"/>
        <w:ind w:left="1080"/>
        <w:jc w:val="both"/>
        <w:rPr>
          <w:rFonts w:cstheme="minorHAnsi"/>
          <w:color w:val="000000"/>
          <w:sz w:val="24"/>
          <w:szCs w:val="24"/>
        </w:rPr>
      </w:pPr>
    </w:p>
    <w:p w:rsidR="00CA5664" w:rsidRPr="00715E3F" w:rsidRDefault="00695AE2" w:rsidP="00A811AB">
      <w:pPr>
        <w:widowControl w:val="0"/>
        <w:suppressAutoHyphens/>
        <w:spacing w:after="120" w:line="100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Area della Legalità e del </w:t>
      </w:r>
      <w:r w:rsidR="00BA4F63">
        <w:rPr>
          <w:rFonts w:cstheme="minorHAnsi"/>
          <w:b/>
          <w:bCs/>
          <w:color w:val="000000"/>
          <w:sz w:val="24"/>
          <w:szCs w:val="24"/>
        </w:rPr>
        <w:t>Controllo formale e informale</w:t>
      </w:r>
    </w:p>
    <w:p w:rsidR="00CA5664" w:rsidRPr="00715E3F" w:rsidRDefault="00CA5664" w:rsidP="00CA5664">
      <w:pPr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715E3F">
        <w:rPr>
          <w:rFonts w:cstheme="minorHAnsi"/>
          <w:color w:val="000000"/>
          <w:sz w:val="24"/>
          <w:szCs w:val="24"/>
        </w:rPr>
        <w:t>Le azioni attinenti a quest'area possono prevedere, oltre a interventi delle Forze dell'Ordine, altre azioni di controllo sociale formale da parte degli insegnan</w:t>
      </w:r>
      <w:r w:rsidR="00C16A0F">
        <w:rPr>
          <w:rFonts w:cstheme="minorHAnsi"/>
          <w:color w:val="000000"/>
          <w:sz w:val="24"/>
          <w:szCs w:val="24"/>
        </w:rPr>
        <w:t>ti</w:t>
      </w:r>
      <w:r w:rsidRPr="00715E3F">
        <w:rPr>
          <w:rFonts w:cstheme="minorHAnsi"/>
          <w:color w:val="000000"/>
          <w:sz w:val="24"/>
          <w:szCs w:val="24"/>
        </w:rPr>
        <w:t xml:space="preserve"> e di monitoraggio informal</w:t>
      </w:r>
      <w:r w:rsidR="00A811AB">
        <w:rPr>
          <w:rFonts w:cstheme="minorHAnsi"/>
          <w:color w:val="000000"/>
          <w:sz w:val="24"/>
          <w:szCs w:val="24"/>
        </w:rPr>
        <w:t>e (che può essere affidato ai progetti di educativa di strada presenti sul territorio). I Dirigenti devono</w:t>
      </w:r>
      <w:r w:rsidRPr="00715E3F">
        <w:rPr>
          <w:rFonts w:cstheme="minorHAnsi"/>
          <w:color w:val="000000"/>
          <w:sz w:val="24"/>
          <w:szCs w:val="24"/>
        </w:rPr>
        <w:t xml:space="preserve"> condividere le azioni di controllo formale e informale, nonché le linee di intervento da applicare nei casi in cui si venga a conoscenza di consumo di cannabis</w:t>
      </w:r>
      <w:r w:rsidR="00C16A0F">
        <w:rPr>
          <w:rFonts w:cstheme="minorHAnsi"/>
          <w:color w:val="000000"/>
          <w:sz w:val="24"/>
          <w:szCs w:val="24"/>
        </w:rPr>
        <w:t xml:space="preserve"> e altre sostanze illegali</w:t>
      </w:r>
      <w:r w:rsidRPr="00715E3F">
        <w:rPr>
          <w:rFonts w:cstheme="minorHAnsi"/>
          <w:color w:val="000000"/>
          <w:sz w:val="24"/>
          <w:szCs w:val="24"/>
        </w:rPr>
        <w:t xml:space="preserve"> </w:t>
      </w:r>
      <w:r w:rsidR="00A811AB">
        <w:rPr>
          <w:rFonts w:cstheme="minorHAnsi"/>
          <w:color w:val="000000"/>
          <w:sz w:val="24"/>
          <w:szCs w:val="24"/>
        </w:rPr>
        <w:t xml:space="preserve">da parte di uno studente. </w:t>
      </w:r>
      <w:r w:rsidRPr="00715E3F">
        <w:rPr>
          <w:rFonts w:cstheme="minorHAnsi"/>
          <w:color w:val="000000"/>
          <w:sz w:val="24"/>
          <w:szCs w:val="24"/>
        </w:rPr>
        <w:t>E' inoltre auspicabile che:</w:t>
      </w:r>
    </w:p>
    <w:p w:rsidR="00CA5664" w:rsidRPr="00715E3F" w:rsidRDefault="00A811AB" w:rsidP="00A811AB">
      <w:pPr>
        <w:widowControl w:val="0"/>
        <w:numPr>
          <w:ilvl w:val="0"/>
          <w:numId w:val="3"/>
        </w:numPr>
        <w:tabs>
          <w:tab w:val="clear" w:pos="1440"/>
          <w:tab w:val="num" w:pos="567"/>
        </w:tabs>
        <w:suppressAutoHyphens/>
        <w:spacing w:after="120" w:line="100" w:lineRule="atLeast"/>
        <w:ind w:left="567" w:hanging="283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="00CA5664" w:rsidRPr="00715E3F">
        <w:rPr>
          <w:rFonts w:cstheme="minorHAnsi"/>
          <w:color w:val="000000"/>
          <w:sz w:val="24"/>
          <w:szCs w:val="24"/>
        </w:rPr>
        <w:t xml:space="preserve">utte le azioni relative sia al controllo sia alla responsabilità educativa degli insegnanti, vengano inserite nel regolamento dell'istituto e nel patto </w:t>
      </w:r>
      <w:r>
        <w:rPr>
          <w:rFonts w:cstheme="minorHAnsi"/>
          <w:color w:val="000000"/>
          <w:sz w:val="24"/>
          <w:szCs w:val="24"/>
        </w:rPr>
        <w:t>di corresponsabilità educativa</w:t>
      </w:r>
      <w:r w:rsidR="00C16FCB">
        <w:rPr>
          <w:rFonts w:cstheme="minorHAnsi"/>
          <w:color w:val="000000"/>
          <w:sz w:val="24"/>
          <w:szCs w:val="24"/>
        </w:rPr>
        <w:t>;</w:t>
      </w:r>
    </w:p>
    <w:p w:rsidR="00CA5664" w:rsidRPr="00715E3F" w:rsidRDefault="00CA5664" w:rsidP="00A811AB">
      <w:pPr>
        <w:widowControl w:val="0"/>
        <w:numPr>
          <w:ilvl w:val="0"/>
          <w:numId w:val="3"/>
        </w:numPr>
        <w:tabs>
          <w:tab w:val="clear" w:pos="1440"/>
          <w:tab w:val="num" w:pos="567"/>
        </w:tabs>
        <w:suppressAutoHyphens/>
        <w:spacing w:after="120" w:line="100" w:lineRule="atLeast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715E3F">
        <w:rPr>
          <w:rFonts w:cstheme="minorHAnsi"/>
          <w:color w:val="000000"/>
          <w:sz w:val="24"/>
          <w:szCs w:val="24"/>
        </w:rPr>
        <w:t>Ci sia condivisione delle decisioni con gli organi di rappresentanza di studenti e genitori</w:t>
      </w:r>
      <w:r w:rsidR="00C16FCB">
        <w:rPr>
          <w:rFonts w:cstheme="minorHAnsi"/>
          <w:color w:val="000000"/>
          <w:sz w:val="24"/>
          <w:szCs w:val="24"/>
        </w:rPr>
        <w:t>;</w:t>
      </w:r>
    </w:p>
    <w:p w:rsidR="00CA5664" w:rsidRPr="00715E3F" w:rsidRDefault="00CA5664" w:rsidP="00A811AB">
      <w:pPr>
        <w:widowControl w:val="0"/>
        <w:numPr>
          <w:ilvl w:val="0"/>
          <w:numId w:val="3"/>
        </w:numPr>
        <w:tabs>
          <w:tab w:val="clear" w:pos="1440"/>
          <w:tab w:val="num" w:pos="567"/>
        </w:tabs>
        <w:suppressAutoHyphens/>
        <w:spacing w:after="120" w:line="100" w:lineRule="atLeast"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715E3F">
        <w:rPr>
          <w:rFonts w:cstheme="minorHAnsi"/>
          <w:color w:val="000000"/>
          <w:sz w:val="24"/>
          <w:szCs w:val="24"/>
        </w:rPr>
        <w:t>si informino tutti gli studenti e  tutti i genitori delle decisioni prese</w:t>
      </w:r>
      <w:r w:rsidR="00C16FCB">
        <w:rPr>
          <w:rFonts w:cstheme="minorHAnsi"/>
          <w:color w:val="000000"/>
          <w:sz w:val="24"/>
          <w:szCs w:val="24"/>
        </w:rPr>
        <w:t>.</w:t>
      </w:r>
    </w:p>
    <w:p w:rsidR="00CA5664" w:rsidRPr="00715E3F" w:rsidRDefault="00CA5664" w:rsidP="00766D59">
      <w:pPr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</w:p>
    <w:p w:rsidR="00CA5664" w:rsidRPr="00715E3F" w:rsidRDefault="00CA5664" w:rsidP="00A811AB">
      <w:pPr>
        <w:widowControl w:val="0"/>
        <w:suppressAutoHyphens/>
        <w:spacing w:after="120" w:line="100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15E3F">
        <w:rPr>
          <w:rFonts w:cstheme="minorHAnsi"/>
          <w:b/>
          <w:bCs/>
          <w:color w:val="000000"/>
          <w:sz w:val="24"/>
          <w:szCs w:val="24"/>
        </w:rPr>
        <w:t>Area della Responsabilità Educativa degli adulti</w:t>
      </w:r>
    </w:p>
    <w:p w:rsidR="00CA5664" w:rsidRPr="00715E3F" w:rsidRDefault="00CA5664" w:rsidP="00766D59">
      <w:pPr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715E3F">
        <w:rPr>
          <w:rFonts w:cstheme="minorHAnsi"/>
          <w:color w:val="000000"/>
          <w:sz w:val="24"/>
          <w:szCs w:val="24"/>
        </w:rPr>
        <w:t>Nel corso</w:t>
      </w:r>
      <w:r w:rsidR="00107525">
        <w:rPr>
          <w:rFonts w:cstheme="minorHAnsi"/>
          <w:color w:val="000000"/>
          <w:sz w:val="24"/>
          <w:szCs w:val="24"/>
        </w:rPr>
        <w:t xml:space="preserve"> degli ultimi anni</w:t>
      </w:r>
      <w:r w:rsidRPr="00715E3F">
        <w:rPr>
          <w:rFonts w:cstheme="minorHAnsi"/>
          <w:color w:val="000000"/>
          <w:sz w:val="24"/>
          <w:szCs w:val="24"/>
        </w:rPr>
        <w:t xml:space="preserve"> ci si è resi conto che manca tra gli adulti una corretta informazione sulle conseguenze legali e sanitarie del consumo di cannabis</w:t>
      </w:r>
      <w:r w:rsidR="00C16FCB">
        <w:rPr>
          <w:rFonts w:cstheme="minorHAnsi"/>
          <w:color w:val="000000"/>
          <w:sz w:val="24"/>
          <w:szCs w:val="24"/>
        </w:rPr>
        <w:t xml:space="preserve"> e/o di altre sostanze stupefacenti considerate “leggere”</w:t>
      </w:r>
      <w:r w:rsidRPr="00715E3F">
        <w:rPr>
          <w:rFonts w:cstheme="minorHAnsi"/>
          <w:color w:val="000000"/>
          <w:sz w:val="24"/>
          <w:szCs w:val="24"/>
        </w:rPr>
        <w:t>; ci si è inoltre resi conto che i docenti possono non accorgersi del consumo e dello spaccio che avviene nelle aree di pertinenza della scuola</w:t>
      </w:r>
      <w:r w:rsidR="00CF7240">
        <w:rPr>
          <w:rFonts w:cstheme="minorHAnsi"/>
          <w:color w:val="000000"/>
          <w:sz w:val="24"/>
          <w:szCs w:val="24"/>
        </w:rPr>
        <w:t>. Si è anche notato</w:t>
      </w:r>
      <w:r w:rsidRPr="00715E3F">
        <w:rPr>
          <w:rFonts w:cstheme="minorHAnsi"/>
          <w:color w:val="000000"/>
          <w:sz w:val="24"/>
          <w:szCs w:val="24"/>
        </w:rPr>
        <w:t xml:space="preserve"> che quando il consumo di sostanze si evidenzia nei comportamenti di uno studente, gli insegnanti sono in difficoltà nel decidere le azioni da intraprendere </w:t>
      </w:r>
      <w:proofErr w:type="spellStart"/>
      <w:r w:rsidRPr="00715E3F">
        <w:rPr>
          <w:rFonts w:cstheme="minorHAnsi"/>
          <w:color w:val="000000"/>
          <w:sz w:val="24"/>
          <w:szCs w:val="24"/>
        </w:rPr>
        <w:t>perchè</w:t>
      </w:r>
      <w:proofErr w:type="spellEnd"/>
      <w:r w:rsidRPr="00715E3F">
        <w:rPr>
          <w:rFonts w:cstheme="minorHAnsi"/>
          <w:color w:val="000000"/>
          <w:sz w:val="24"/>
          <w:szCs w:val="24"/>
        </w:rPr>
        <w:t xml:space="preserve"> non ci sono linee di comportamento condivise con il collegio docenti e questo lascia il singolo insegnante alle prese con il proprio senso di responsabilità, da una parte, e il timore di fare passi falsi, dall'altra.</w:t>
      </w:r>
    </w:p>
    <w:p w:rsidR="00CA5664" w:rsidRDefault="00BA4F63" w:rsidP="00BA4F63">
      <w:pPr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Si devono</w:t>
      </w:r>
      <w:r w:rsidR="00A811AB">
        <w:rPr>
          <w:rFonts w:cstheme="minorHAnsi"/>
          <w:color w:val="000000"/>
          <w:sz w:val="24"/>
          <w:szCs w:val="24"/>
        </w:rPr>
        <w:t xml:space="preserve"> prevedere </w:t>
      </w:r>
      <w:r w:rsidR="00A811AB">
        <w:rPr>
          <w:rFonts w:cstheme="minorHAnsi"/>
          <w:color w:val="000000"/>
          <w:sz w:val="24"/>
          <w:szCs w:val="24"/>
          <w:u w:val="single"/>
        </w:rPr>
        <w:t>eventi formativi</w:t>
      </w:r>
      <w:r w:rsidR="00CA5664" w:rsidRPr="00715E3F">
        <w:rPr>
          <w:rFonts w:cstheme="minorHAnsi"/>
          <w:color w:val="000000"/>
          <w:sz w:val="24"/>
          <w:szCs w:val="24"/>
          <w:u w:val="single"/>
        </w:rPr>
        <w:t xml:space="preserve"> di sensibilizzazione</w:t>
      </w:r>
      <w:r w:rsidR="00A811AB">
        <w:rPr>
          <w:rFonts w:cstheme="minorHAnsi"/>
          <w:color w:val="000000"/>
          <w:sz w:val="24"/>
          <w:szCs w:val="24"/>
        </w:rPr>
        <w:t xml:space="preserve"> rivolti</w:t>
      </w:r>
      <w:r w:rsidR="00C16FCB">
        <w:rPr>
          <w:rFonts w:cstheme="minorHAnsi"/>
          <w:color w:val="000000"/>
          <w:sz w:val="24"/>
          <w:szCs w:val="24"/>
        </w:rPr>
        <w:t xml:space="preserve"> a</w:t>
      </w:r>
      <w:r w:rsidR="00CA5664" w:rsidRPr="00715E3F">
        <w:rPr>
          <w:rFonts w:cstheme="minorHAnsi"/>
          <w:color w:val="000000"/>
          <w:sz w:val="24"/>
          <w:szCs w:val="24"/>
        </w:rPr>
        <w:t>gli inse</w:t>
      </w:r>
      <w:r w:rsidR="00141B50">
        <w:rPr>
          <w:rFonts w:cstheme="minorHAnsi"/>
          <w:color w:val="000000"/>
          <w:sz w:val="24"/>
          <w:szCs w:val="24"/>
        </w:rPr>
        <w:t>gnanti,</w:t>
      </w:r>
      <w:r w:rsidR="00695AE2">
        <w:rPr>
          <w:rFonts w:cstheme="minorHAnsi"/>
          <w:color w:val="000000"/>
          <w:sz w:val="24"/>
          <w:szCs w:val="24"/>
        </w:rPr>
        <w:t xml:space="preserve"> al personale Ata</w:t>
      </w:r>
      <w:r w:rsidR="00141B50">
        <w:rPr>
          <w:rFonts w:cstheme="minorHAnsi"/>
          <w:color w:val="000000"/>
          <w:sz w:val="24"/>
          <w:szCs w:val="24"/>
        </w:rPr>
        <w:t xml:space="preserve"> e ai genitori</w:t>
      </w:r>
      <w:r w:rsidR="00695AE2">
        <w:rPr>
          <w:rFonts w:cstheme="minorHAnsi"/>
          <w:color w:val="000000"/>
          <w:sz w:val="24"/>
          <w:szCs w:val="24"/>
        </w:rPr>
        <w:t>.</w:t>
      </w:r>
    </w:p>
    <w:p w:rsidR="00BA4F63" w:rsidRDefault="00BA4F63" w:rsidP="00BA4F63">
      <w:pPr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Si devono concordare interventi di monitoraggio da parte delle Forze dell’Ordine (anche con unità cinofile). Questo tipo di interventi hanno una incisività molto significativa su diversi fronti:</w:t>
      </w:r>
    </w:p>
    <w:p w:rsidR="00BA4F63" w:rsidRDefault="00BA4F63" w:rsidP="00BA4F63">
      <w:pPr>
        <w:pStyle w:val="Paragrafoelenco"/>
        <w:numPr>
          <w:ilvl w:val="0"/>
          <w:numId w:val="8"/>
        </w:numPr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dissuadere dall’uso</w:t>
      </w:r>
    </w:p>
    <w:p w:rsidR="00BA4F63" w:rsidRDefault="00BA4F63" w:rsidP="00BA4F63">
      <w:pPr>
        <w:pStyle w:val="Paragrafoelenco"/>
        <w:numPr>
          <w:ilvl w:val="0"/>
          <w:numId w:val="8"/>
        </w:numPr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funzione di controllo</w:t>
      </w:r>
    </w:p>
    <w:p w:rsidR="00BA4F63" w:rsidRDefault="00BA4F63" w:rsidP="00BA4F63">
      <w:pPr>
        <w:pStyle w:val="Paragrafoelenco"/>
        <w:numPr>
          <w:ilvl w:val="0"/>
          <w:numId w:val="8"/>
        </w:numPr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trasmettere l’idea che</w:t>
      </w:r>
      <w:r w:rsidR="005001A7">
        <w:rPr>
          <w:rFonts w:cstheme="minorHAnsi"/>
          <w:color w:val="000000"/>
          <w:sz w:val="24"/>
          <w:szCs w:val="24"/>
        </w:rPr>
        <w:t xml:space="preserve"> la S</w:t>
      </w:r>
      <w:r>
        <w:rPr>
          <w:rFonts w:cstheme="minorHAnsi"/>
          <w:color w:val="000000"/>
          <w:sz w:val="24"/>
          <w:szCs w:val="24"/>
        </w:rPr>
        <w:t>cuola è un luogo sicuro</w:t>
      </w:r>
    </w:p>
    <w:p w:rsidR="00BA4F63" w:rsidRPr="00BA4F63" w:rsidRDefault="00BA4F63" w:rsidP="00BA4F63">
      <w:pPr>
        <w:pStyle w:val="Paragrafoelenco"/>
        <w:numPr>
          <w:ilvl w:val="0"/>
          <w:numId w:val="8"/>
        </w:numPr>
        <w:spacing w:after="120" w:line="100" w:lineRule="atLeast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contrastare l’idea della impunibilità</w:t>
      </w:r>
    </w:p>
    <w:p w:rsidR="00A811AB" w:rsidRPr="00A811AB" w:rsidRDefault="00A811AB" w:rsidP="00766D59">
      <w:pPr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</w:p>
    <w:p w:rsidR="00CA5664" w:rsidRPr="00695AE2" w:rsidRDefault="00CA5664" w:rsidP="00A811AB">
      <w:pPr>
        <w:widowControl w:val="0"/>
        <w:suppressAutoHyphens/>
        <w:spacing w:after="120" w:line="100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695AE2">
        <w:rPr>
          <w:rFonts w:cstheme="minorHAnsi"/>
          <w:b/>
          <w:bCs/>
          <w:color w:val="000000"/>
          <w:sz w:val="24"/>
          <w:szCs w:val="24"/>
        </w:rPr>
        <w:t>Area dell'Educazione rivolta ai ragazz</w:t>
      </w:r>
      <w:r w:rsidR="00BA4F63">
        <w:rPr>
          <w:rFonts w:cstheme="minorHAnsi"/>
          <w:b/>
          <w:bCs/>
          <w:color w:val="000000"/>
          <w:sz w:val="24"/>
          <w:szCs w:val="24"/>
        </w:rPr>
        <w:t>i consumatori e non consumatori</w:t>
      </w:r>
    </w:p>
    <w:p w:rsidR="00695AE2" w:rsidRPr="00695AE2" w:rsidRDefault="00695AE2" w:rsidP="00BA4F63">
      <w:pPr>
        <w:spacing w:after="0" w:line="100" w:lineRule="atLeast"/>
        <w:jc w:val="both"/>
        <w:rPr>
          <w:rFonts w:cstheme="minorHAnsi"/>
          <w:color w:val="000000"/>
          <w:sz w:val="24"/>
          <w:szCs w:val="24"/>
        </w:rPr>
      </w:pPr>
      <w:r w:rsidRPr="00695AE2">
        <w:rPr>
          <w:rFonts w:cstheme="minorHAnsi"/>
          <w:color w:val="000000"/>
          <w:sz w:val="24"/>
          <w:szCs w:val="24"/>
        </w:rPr>
        <w:t xml:space="preserve">Si rileva che </w:t>
      </w:r>
      <w:r w:rsidR="00CA5664" w:rsidRPr="00695AE2">
        <w:rPr>
          <w:rFonts w:cstheme="minorHAnsi"/>
          <w:color w:val="000000"/>
          <w:sz w:val="24"/>
          <w:szCs w:val="24"/>
        </w:rPr>
        <w:t>manca tra i ragazzi una corretta informazione sulle conseguenze legali e sanitarie del consumo di canna</w:t>
      </w:r>
      <w:r w:rsidRPr="00695AE2">
        <w:rPr>
          <w:rFonts w:cstheme="minorHAnsi"/>
          <w:color w:val="000000"/>
          <w:sz w:val="24"/>
          <w:szCs w:val="24"/>
        </w:rPr>
        <w:t>bis</w:t>
      </w:r>
      <w:r w:rsidR="00C16FCB" w:rsidRPr="00C16FCB">
        <w:rPr>
          <w:rFonts w:cstheme="minorHAnsi"/>
          <w:color w:val="000000"/>
          <w:sz w:val="24"/>
          <w:szCs w:val="24"/>
        </w:rPr>
        <w:t xml:space="preserve"> </w:t>
      </w:r>
      <w:r w:rsidR="00C16FCB">
        <w:rPr>
          <w:rFonts w:cstheme="minorHAnsi"/>
          <w:color w:val="000000"/>
          <w:sz w:val="24"/>
          <w:szCs w:val="24"/>
        </w:rPr>
        <w:t>e/o di altre sostanze stupefacenti considerate “leggere”</w:t>
      </w:r>
      <w:r w:rsidRPr="00695AE2">
        <w:rPr>
          <w:rFonts w:cstheme="minorHAnsi"/>
          <w:color w:val="000000"/>
          <w:sz w:val="24"/>
          <w:szCs w:val="24"/>
        </w:rPr>
        <w:t xml:space="preserve"> e che è </w:t>
      </w:r>
      <w:r w:rsidR="00CA5664" w:rsidRPr="00695AE2">
        <w:rPr>
          <w:rFonts w:cstheme="minorHAnsi"/>
          <w:color w:val="000000"/>
          <w:sz w:val="24"/>
          <w:szCs w:val="24"/>
        </w:rPr>
        <w:t>necessario progettare azion</w:t>
      </w:r>
      <w:r w:rsidRPr="00695AE2">
        <w:rPr>
          <w:rFonts w:cstheme="minorHAnsi"/>
          <w:color w:val="000000"/>
          <w:sz w:val="24"/>
          <w:szCs w:val="24"/>
        </w:rPr>
        <w:t>i di prevenzione.</w:t>
      </w:r>
      <w:r w:rsidR="00BA4F63">
        <w:rPr>
          <w:rFonts w:cstheme="minorHAnsi"/>
          <w:color w:val="000000"/>
          <w:sz w:val="24"/>
          <w:szCs w:val="24"/>
        </w:rPr>
        <w:t xml:space="preserve"> Si possono attuare interventi/progetti con le realtà del territorio come il Punto d’Ascolto, l’unità di prossimità Giovani in Giro, il Centro Luoghi di Prevenzione di Reggio Emilia, il CPS di Reggio Emilia.</w:t>
      </w:r>
    </w:p>
    <w:p w:rsidR="00766D59" w:rsidRPr="00695AE2" w:rsidRDefault="00695AE2" w:rsidP="00766D59">
      <w:pPr>
        <w:spacing w:after="0"/>
        <w:jc w:val="both"/>
        <w:rPr>
          <w:rFonts w:cstheme="minorHAnsi"/>
          <w:sz w:val="24"/>
          <w:szCs w:val="24"/>
        </w:rPr>
      </w:pPr>
      <w:r w:rsidRPr="00695AE2">
        <w:rPr>
          <w:rFonts w:cstheme="minorHAnsi"/>
          <w:color w:val="000000"/>
          <w:sz w:val="24"/>
          <w:szCs w:val="24"/>
        </w:rPr>
        <w:t>Da tali considerazioni si è cercato di costruire azioni</w:t>
      </w:r>
      <w:r w:rsidR="00077E10">
        <w:rPr>
          <w:rFonts w:cstheme="minorHAnsi"/>
          <w:color w:val="000000"/>
          <w:sz w:val="24"/>
          <w:szCs w:val="24"/>
        </w:rPr>
        <w:t xml:space="preserve"> e procedure</w:t>
      </w:r>
      <w:r w:rsidRPr="00695AE2">
        <w:rPr>
          <w:rFonts w:cstheme="minorHAnsi"/>
          <w:color w:val="000000"/>
          <w:sz w:val="24"/>
          <w:szCs w:val="24"/>
        </w:rPr>
        <w:t xml:space="preserve"> che</w:t>
      </w:r>
      <w:r w:rsidRPr="00695AE2">
        <w:rPr>
          <w:rFonts w:cstheme="minorHAnsi"/>
          <w:bCs/>
          <w:sz w:val="24"/>
          <w:szCs w:val="24"/>
        </w:rPr>
        <w:t xml:space="preserve"> si riferiscono a situazioni</w:t>
      </w:r>
      <w:r w:rsidR="00077E10">
        <w:rPr>
          <w:rFonts w:cstheme="minorHAnsi"/>
          <w:bCs/>
          <w:sz w:val="24"/>
          <w:szCs w:val="24"/>
        </w:rPr>
        <w:t xml:space="preserve"> reali</w:t>
      </w:r>
      <w:r w:rsidRPr="00695AE2">
        <w:rPr>
          <w:rFonts w:cstheme="minorHAnsi"/>
          <w:bCs/>
          <w:sz w:val="24"/>
          <w:szCs w:val="24"/>
        </w:rPr>
        <w:t xml:space="preserve"> che possono verificarsi a s</w:t>
      </w:r>
      <w:r w:rsidR="00077E10">
        <w:rPr>
          <w:rFonts w:cstheme="minorHAnsi"/>
          <w:bCs/>
          <w:sz w:val="24"/>
          <w:szCs w:val="24"/>
        </w:rPr>
        <w:t>cuola. Tali azioni</w:t>
      </w:r>
      <w:r w:rsidRPr="00695AE2">
        <w:rPr>
          <w:rFonts w:cstheme="minorHAnsi"/>
          <w:bCs/>
          <w:sz w:val="24"/>
          <w:szCs w:val="24"/>
        </w:rPr>
        <w:t xml:space="preserve"> vanno intese come linee guida per tutti gli adulti che lavorano nel co</w:t>
      </w:r>
      <w:r w:rsidR="00077E10">
        <w:rPr>
          <w:rFonts w:cstheme="minorHAnsi"/>
          <w:bCs/>
          <w:sz w:val="24"/>
          <w:szCs w:val="24"/>
        </w:rPr>
        <w:t xml:space="preserve">ntesto scolastico; coinvolgono </w:t>
      </w:r>
      <w:r w:rsidRPr="00695AE2">
        <w:rPr>
          <w:rFonts w:cstheme="minorHAnsi"/>
          <w:bCs/>
          <w:sz w:val="24"/>
          <w:szCs w:val="24"/>
        </w:rPr>
        <w:t>quindi sia il personale docente che il personale non docente.</w:t>
      </w:r>
      <w:r w:rsidRPr="00695AE2">
        <w:rPr>
          <w:rFonts w:cstheme="minorHAnsi"/>
          <w:sz w:val="24"/>
          <w:szCs w:val="24"/>
        </w:rPr>
        <w:t xml:space="preserve"> </w:t>
      </w:r>
      <w:r w:rsidR="00766D59">
        <w:rPr>
          <w:rFonts w:cstheme="minorHAnsi"/>
          <w:sz w:val="24"/>
          <w:szCs w:val="24"/>
        </w:rPr>
        <w:t xml:space="preserve">Si è voluto </w:t>
      </w:r>
      <w:r w:rsidR="00766D59" w:rsidRPr="00695AE2">
        <w:rPr>
          <w:rFonts w:cstheme="minorHAnsi"/>
          <w:sz w:val="24"/>
          <w:szCs w:val="24"/>
        </w:rPr>
        <w:t>permettere ad ogni insegnante di orientarsi di fronte ad una situazione che riguardi in qualche modo le sostanze illegali e la scuola.</w:t>
      </w:r>
    </w:p>
    <w:p w:rsidR="00695AE2" w:rsidRPr="00175D0A" w:rsidRDefault="00695AE2" w:rsidP="00695AE2">
      <w:pPr>
        <w:pStyle w:val="PredefinitoLTTitel"/>
        <w:spacing w:line="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95AE2">
        <w:rPr>
          <w:rFonts w:asciiTheme="minorHAnsi" w:hAnsiTheme="minorHAnsi" w:cstheme="minorHAnsi"/>
          <w:bCs/>
          <w:color w:val="000000"/>
          <w:sz w:val="24"/>
          <w:szCs w:val="24"/>
        </w:rPr>
        <w:t>L’adozione delle azioni deve essere ratifica</w:t>
      </w:r>
      <w:r w:rsidR="00077E10">
        <w:rPr>
          <w:rFonts w:asciiTheme="minorHAnsi" w:hAnsiTheme="minorHAnsi" w:cstheme="minorHAnsi"/>
          <w:bCs/>
          <w:color w:val="000000"/>
          <w:sz w:val="24"/>
          <w:szCs w:val="24"/>
        </w:rPr>
        <w:t>ta dal Consiglio di Istituto e comunic</w:t>
      </w:r>
      <w:r w:rsidRPr="00695AE2">
        <w:rPr>
          <w:rFonts w:asciiTheme="minorHAnsi" w:hAnsiTheme="minorHAnsi" w:cstheme="minorHAnsi"/>
          <w:bCs/>
          <w:color w:val="000000"/>
          <w:sz w:val="24"/>
          <w:szCs w:val="24"/>
        </w:rPr>
        <w:t>ata da circolare informativa rivolta a studenti e famiglie, pubblicata sul sito della scuola e ratificata dal regolamento dell’Istituto.</w:t>
      </w:r>
      <w:r w:rsidR="00175D0A">
        <w:rPr>
          <w:rFonts w:asciiTheme="minorHAnsi" w:hAnsiTheme="minorHAnsi" w:cstheme="minorHAnsi"/>
          <w:sz w:val="24"/>
          <w:szCs w:val="24"/>
        </w:rPr>
        <w:t xml:space="preserve"> </w:t>
      </w:r>
      <w:r w:rsidRPr="00695AE2">
        <w:rPr>
          <w:rFonts w:asciiTheme="minorHAnsi" w:hAnsiTheme="minorHAnsi" w:cstheme="minorHAnsi"/>
          <w:bCs/>
          <w:color w:val="000000"/>
          <w:sz w:val="24"/>
          <w:szCs w:val="24"/>
        </w:rPr>
        <w:t>Accanto alle azioni di responsabilità educativa agite dalla scuola, sono necessarie azioni di informazione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e di rete</w:t>
      </w:r>
      <w:r w:rsidRPr="00695A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con il territorio.</w:t>
      </w:r>
    </w:p>
    <w:p w:rsidR="00695AE2" w:rsidRPr="00695AE2" w:rsidRDefault="00695AE2" w:rsidP="00695AE2">
      <w:pPr>
        <w:spacing w:after="0"/>
        <w:jc w:val="both"/>
        <w:rPr>
          <w:rFonts w:cstheme="minorHAnsi"/>
          <w:sz w:val="24"/>
          <w:szCs w:val="24"/>
        </w:rPr>
      </w:pPr>
      <w:r w:rsidRPr="00695AE2">
        <w:rPr>
          <w:rFonts w:cstheme="minorHAnsi"/>
          <w:sz w:val="24"/>
          <w:szCs w:val="24"/>
        </w:rPr>
        <w:t>La variabile spesso di ostacolo all’assunzione di responsabilità educativa è</w:t>
      </w:r>
      <w:r w:rsidR="00077E10">
        <w:rPr>
          <w:rFonts w:cstheme="minorHAnsi"/>
          <w:sz w:val="24"/>
          <w:szCs w:val="24"/>
        </w:rPr>
        <w:t xml:space="preserve"> </w:t>
      </w:r>
      <w:r w:rsidRPr="00695AE2">
        <w:rPr>
          <w:rFonts w:cstheme="minorHAnsi"/>
          <w:sz w:val="24"/>
          <w:szCs w:val="24"/>
        </w:rPr>
        <w:t xml:space="preserve">la </w:t>
      </w:r>
      <w:r w:rsidR="00077E10">
        <w:rPr>
          <w:rFonts w:cstheme="minorHAnsi"/>
          <w:sz w:val="24"/>
          <w:szCs w:val="24"/>
        </w:rPr>
        <w:t xml:space="preserve">non corretta </w:t>
      </w:r>
      <w:r w:rsidRPr="00695AE2">
        <w:rPr>
          <w:rFonts w:cstheme="minorHAnsi"/>
          <w:sz w:val="24"/>
          <w:szCs w:val="24"/>
        </w:rPr>
        <w:t>percezione della gravi</w:t>
      </w:r>
      <w:r>
        <w:rPr>
          <w:rFonts w:cstheme="minorHAnsi"/>
          <w:sz w:val="24"/>
          <w:szCs w:val="24"/>
        </w:rPr>
        <w:t>tà della situazione, esempio: “</w:t>
      </w:r>
      <w:r w:rsidRPr="00695AE2">
        <w:rPr>
          <w:rFonts w:cstheme="minorHAnsi"/>
          <w:sz w:val="24"/>
          <w:szCs w:val="24"/>
        </w:rPr>
        <w:t xml:space="preserve">ma dai, sono </w:t>
      </w:r>
      <w:r>
        <w:rPr>
          <w:rFonts w:cstheme="minorHAnsi"/>
          <w:sz w:val="24"/>
          <w:szCs w:val="24"/>
        </w:rPr>
        <w:t xml:space="preserve">ragazzate, chi di noi non l’ha </w:t>
      </w:r>
      <w:r w:rsidRPr="00695AE2">
        <w:rPr>
          <w:rFonts w:cstheme="minorHAnsi"/>
          <w:sz w:val="24"/>
          <w:szCs w:val="24"/>
        </w:rPr>
        <w:t>fatto!?”.</w:t>
      </w:r>
    </w:p>
    <w:p w:rsidR="00695AE2" w:rsidRPr="00695AE2" w:rsidRDefault="00695AE2" w:rsidP="00695AE2">
      <w:pPr>
        <w:spacing w:after="0"/>
        <w:jc w:val="both"/>
        <w:rPr>
          <w:rFonts w:cstheme="minorHAnsi"/>
          <w:sz w:val="24"/>
          <w:szCs w:val="24"/>
        </w:rPr>
      </w:pPr>
      <w:r w:rsidRPr="00695AE2">
        <w:rPr>
          <w:rFonts w:cstheme="minorHAnsi"/>
          <w:sz w:val="24"/>
          <w:szCs w:val="24"/>
        </w:rPr>
        <w:t>Sarebbe importante poter differenziare un atteggiamento</w:t>
      </w:r>
      <w:r w:rsidR="00077E10">
        <w:rPr>
          <w:rFonts w:cstheme="minorHAnsi"/>
          <w:sz w:val="24"/>
          <w:szCs w:val="24"/>
        </w:rPr>
        <w:t xml:space="preserve"> personale da uno professionale al fine</w:t>
      </w:r>
      <w:r w:rsidRPr="00695AE2">
        <w:rPr>
          <w:rFonts w:cstheme="minorHAnsi"/>
          <w:sz w:val="24"/>
          <w:szCs w:val="24"/>
        </w:rPr>
        <w:t xml:space="preserve"> di uniformare la lettura delle situazioni e poter passare ad una modalit</w:t>
      </w:r>
      <w:r w:rsidR="00175D0A">
        <w:rPr>
          <w:rFonts w:cstheme="minorHAnsi"/>
          <w:sz w:val="24"/>
          <w:szCs w:val="24"/>
        </w:rPr>
        <w:t xml:space="preserve">à di intervento più condivisa. </w:t>
      </w:r>
      <w:r w:rsidRPr="00695AE2">
        <w:rPr>
          <w:rFonts w:cstheme="minorHAnsi"/>
          <w:sz w:val="24"/>
          <w:szCs w:val="24"/>
        </w:rPr>
        <w:t>L’atteggiamento professionale si distingue da quello personale perché non fa riferimento alla propria storia o alle proprie personali esperienze, ma att</w:t>
      </w:r>
      <w:r w:rsidR="00077E10">
        <w:rPr>
          <w:rFonts w:cstheme="minorHAnsi"/>
          <w:sz w:val="24"/>
          <w:szCs w:val="24"/>
        </w:rPr>
        <w:t xml:space="preserve">inge da elementi di conoscenza </w:t>
      </w:r>
      <w:r w:rsidRPr="00695AE2">
        <w:rPr>
          <w:rFonts w:cstheme="minorHAnsi"/>
          <w:sz w:val="24"/>
          <w:szCs w:val="24"/>
        </w:rPr>
        <w:t>e consapevolezza del fenomeno.</w:t>
      </w:r>
    </w:p>
    <w:p w:rsidR="00695AE2" w:rsidRPr="00695AE2" w:rsidRDefault="00695AE2" w:rsidP="00695AE2">
      <w:pPr>
        <w:spacing w:after="0"/>
        <w:jc w:val="both"/>
        <w:rPr>
          <w:rFonts w:cstheme="minorHAnsi"/>
          <w:sz w:val="24"/>
          <w:szCs w:val="24"/>
        </w:rPr>
      </w:pPr>
      <w:r w:rsidRPr="00695AE2">
        <w:rPr>
          <w:rFonts w:cstheme="minorHAnsi"/>
          <w:sz w:val="24"/>
          <w:szCs w:val="24"/>
        </w:rPr>
        <w:t xml:space="preserve">Nel valutare la gravità delle situazioni, infatti, occorre tener presente le ricadute del comportamento individuale sul gruppo classe o </w:t>
      </w:r>
      <w:r w:rsidR="009A1D25">
        <w:rPr>
          <w:rFonts w:cstheme="minorHAnsi"/>
          <w:sz w:val="24"/>
          <w:szCs w:val="24"/>
        </w:rPr>
        <w:t>su tutta la comunità scolastica</w:t>
      </w:r>
      <w:r w:rsidR="00077E10">
        <w:rPr>
          <w:rFonts w:cstheme="minorHAnsi"/>
          <w:sz w:val="24"/>
          <w:szCs w:val="24"/>
        </w:rPr>
        <w:t>.</w:t>
      </w:r>
    </w:p>
    <w:p w:rsidR="00695AE2" w:rsidRDefault="00077E10" w:rsidP="00695A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95AE2" w:rsidRPr="00695AE2">
        <w:rPr>
          <w:rFonts w:cstheme="minorHAnsi"/>
          <w:sz w:val="24"/>
          <w:szCs w:val="24"/>
        </w:rPr>
        <w:t xml:space="preserve">a tenere in seria considerazione è </w:t>
      </w:r>
      <w:r>
        <w:rPr>
          <w:rFonts w:cstheme="minorHAnsi"/>
          <w:sz w:val="24"/>
          <w:szCs w:val="24"/>
        </w:rPr>
        <w:t>la sottovalutazione delle conseguenze dei comportamenti degli adulti:</w:t>
      </w:r>
      <w:r w:rsidR="00695AE2" w:rsidRPr="00695AE2">
        <w:rPr>
          <w:rFonts w:cstheme="minorHAnsi"/>
          <w:sz w:val="24"/>
          <w:szCs w:val="24"/>
        </w:rPr>
        <w:t xml:space="preserve"> PASSARE SEMPRE SOPRA ALLE COSE, anche se in virtù della prudenza o di tante altre ragioni che</w:t>
      </w:r>
      <w:r w:rsidR="009A1D25">
        <w:rPr>
          <w:rFonts w:cstheme="minorHAnsi"/>
          <w:sz w:val="24"/>
          <w:szCs w:val="24"/>
        </w:rPr>
        <w:t xml:space="preserve"> sottendono al non intervento, </w:t>
      </w:r>
      <w:r w:rsidR="00695AE2" w:rsidRPr="00695AE2">
        <w:rPr>
          <w:rFonts w:cstheme="minorHAnsi"/>
          <w:sz w:val="24"/>
          <w:szCs w:val="24"/>
        </w:rPr>
        <w:t>SIGNIFICA IMPLICITAMENTE LEGITTIMARLE o abbassare la percezione del rischio di punibilità.</w:t>
      </w:r>
    </w:p>
    <w:p w:rsidR="00CB123A" w:rsidRDefault="00D0250D" w:rsidP="00EE589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A4F63">
        <w:rPr>
          <w:rFonts w:cstheme="minorHAnsi"/>
          <w:b/>
          <w:sz w:val="24"/>
          <w:szCs w:val="24"/>
        </w:rPr>
        <w:t>L’Amministrazione Comunale</w:t>
      </w:r>
      <w:r w:rsidR="001A6E23">
        <w:rPr>
          <w:rFonts w:cstheme="minorHAnsi"/>
          <w:b/>
          <w:sz w:val="24"/>
          <w:szCs w:val="24"/>
        </w:rPr>
        <w:t xml:space="preserve"> di Guastalla</w:t>
      </w:r>
      <w:r w:rsidR="00CB123A" w:rsidRPr="00BA4F63">
        <w:rPr>
          <w:rFonts w:cstheme="minorHAnsi"/>
          <w:b/>
          <w:sz w:val="24"/>
          <w:szCs w:val="24"/>
        </w:rPr>
        <w:t xml:space="preserve"> insieme all’Ausl-</w:t>
      </w:r>
      <w:r w:rsidR="001A6E23">
        <w:rPr>
          <w:rFonts w:cstheme="minorHAnsi"/>
          <w:b/>
          <w:sz w:val="24"/>
          <w:szCs w:val="24"/>
        </w:rPr>
        <w:t>Distretto di Guastalla</w:t>
      </w:r>
      <w:r w:rsidRPr="00BA4F63">
        <w:rPr>
          <w:rFonts w:cstheme="minorHAnsi"/>
          <w:b/>
          <w:sz w:val="24"/>
          <w:szCs w:val="24"/>
        </w:rPr>
        <w:t>, ai Carabinieri</w:t>
      </w:r>
      <w:r w:rsidR="00A70E1C" w:rsidRPr="00BA4F63">
        <w:rPr>
          <w:rFonts w:cstheme="minorHAnsi"/>
          <w:b/>
          <w:sz w:val="24"/>
          <w:szCs w:val="24"/>
        </w:rPr>
        <w:t>, alla Polizia Municipale</w:t>
      </w:r>
      <w:r w:rsidRPr="00BA4F63">
        <w:rPr>
          <w:rFonts w:cstheme="minorHAnsi"/>
          <w:b/>
          <w:sz w:val="24"/>
          <w:szCs w:val="24"/>
        </w:rPr>
        <w:t xml:space="preserve"> e all’Associazione Pro.di.Gio: Progetti di Giovani condividono fortemente questa impostazione ed offrono piena collaborazione per l’attuazione di questo protocollo</w:t>
      </w:r>
      <w:r w:rsidR="00A70E1C" w:rsidRPr="00BA4F63">
        <w:rPr>
          <w:rFonts w:cstheme="minorHAnsi"/>
          <w:b/>
          <w:sz w:val="24"/>
          <w:szCs w:val="24"/>
        </w:rPr>
        <w:t>, finalizzato al</w:t>
      </w:r>
      <w:r w:rsidRPr="00BA4F63">
        <w:rPr>
          <w:rFonts w:cstheme="minorHAnsi"/>
          <w:b/>
          <w:sz w:val="24"/>
          <w:szCs w:val="24"/>
        </w:rPr>
        <w:t>la promozione di una comunità attenta e solidale attraverso la promozione dell’agio</w:t>
      </w:r>
      <w:r w:rsidR="00A70E1C" w:rsidRPr="00BA4F63">
        <w:rPr>
          <w:rFonts w:cstheme="minorHAnsi"/>
          <w:b/>
          <w:sz w:val="24"/>
          <w:szCs w:val="24"/>
        </w:rPr>
        <w:t>, a tutela dei propri componenti, con una particolare attenzione alle giovani generazioni</w:t>
      </w:r>
      <w:r w:rsidR="00CB123A" w:rsidRPr="00BA4F63">
        <w:rPr>
          <w:rFonts w:cstheme="minorHAnsi"/>
          <w:b/>
          <w:sz w:val="24"/>
          <w:szCs w:val="24"/>
        </w:rPr>
        <w:t xml:space="preserve">. Trattasi di una condivisione di intenti che ha lo scopo di scoraggiare determinati comportamenti e promuovere contesti di legalità e di attenzione </w:t>
      </w:r>
      <w:bookmarkStart w:id="0" w:name="_GoBack"/>
      <w:bookmarkEnd w:id="0"/>
      <w:r w:rsidR="00CB123A" w:rsidRPr="00BA4F63">
        <w:rPr>
          <w:rFonts w:cstheme="minorHAnsi"/>
          <w:b/>
          <w:sz w:val="24"/>
          <w:szCs w:val="24"/>
        </w:rPr>
        <w:t>alla salute degli adolescenti nei contesti scolastici.</w:t>
      </w:r>
    </w:p>
    <w:p w:rsidR="008F6730" w:rsidRDefault="008F6730" w:rsidP="00F07B2A">
      <w:pPr>
        <w:rPr>
          <w:rFonts w:cstheme="minorHAnsi"/>
          <w:b/>
          <w:sz w:val="24"/>
          <w:szCs w:val="24"/>
        </w:rPr>
      </w:pPr>
    </w:p>
    <w:p w:rsidR="00F07B2A" w:rsidRPr="00766D59" w:rsidRDefault="00E55B6A" w:rsidP="00F07B2A">
      <w:pPr>
        <w:rPr>
          <w:rFonts w:cstheme="minorHAnsi"/>
          <w:b/>
          <w:sz w:val="24"/>
          <w:szCs w:val="24"/>
        </w:rPr>
      </w:pPr>
      <w:r w:rsidRPr="00766D59">
        <w:rPr>
          <w:rFonts w:cstheme="minorHAnsi"/>
          <w:b/>
          <w:sz w:val="24"/>
          <w:szCs w:val="24"/>
        </w:rPr>
        <w:lastRenderedPageBreak/>
        <w:t>SITUAZIONE 1</w:t>
      </w:r>
    </w:p>
    <w:p w:rsidR="00E55B6A" w:rsidRPr="008A1511" w:rsidRDefault="009A1D25" w:rsidP="00F07B2A">
      <w:pPr>
        <w:rPr>
          <w:rFonts w:cstheme="minorHAnsi"/>
          <w:b/>
          <w:sz w:val="24"/>
          <w:szCs w:val="24"/>
        </w:rPr>
      </w:pPr>
      <w:r w:rsidRPr="008A1511">
        <w:rPr>
          <w:rFonts w:cstheme="minorHAnsi"/>
          <w:b/>
          <w:sz w:val="24"/>
          <w:szCs w:val="24"/>
        </w:rPr>
        <w:t>Sospetto di utilizzo di sostanze all’interno della scuola</w:t>
      </w:r>
    </w:p>
    <w:tbl>
      <w:tblPr>
        <w:tblStyle w:val="Grigliatabella"/>
        <w:tblW w:w="0" w:type="auto"/>
        <w:tblLook w:val="04A0"/>
      </w:tblPr>
      <w:tblGrid>
        <w:gridCol w:w="7083"/>
        <w:gridCol w:w="2545"/>
      </w:tblGrid>
      <w:tr w:rsidR="00F6140A" w:rsidRPr="00715E3F" w:rsidTr="001E37DB">
        <w:tc>
          <w:tcPr>
            <w:tcW w:w="7083" w:type="dxa"/>
          </w:tcPr>
          <w:p w:rsidR="00F6140A" w:rsidRPr="00715E3F" w:rsidRDefault="00F6140A" w:rsidP="00F6140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E3F">
              <w:rPr>
                <w:rFonts w:asciiTheme="minorHAnsi" w:eastAsia="Mangal" w:hAnsiTheme="minorHAnsi" w:cstheme="minorHAnsi"/>
                <w:sz w:val="24"/>
                <w:szCs w:val="24"/>
              </w:rPr>
              <w:t>AZIONE</w:t>
            </w:r>
          </w:p>
        </w:tc>
        <w:tc>
          <w:tcPr>
            <w:tcW w:w="2545" w:type="dxa"/>
          </w:tcPr>
          <w:p w:rsidR="00F6140A" w:rsidRPr="00715E3F" w:rsidRDefault="00F6140A" w:rsidP="00F6140A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E3F">
              <w:rPr>
                <w:rFonts w:asciiTheme="minorHAnsi" w:eastAsia="Mangal" w:hAnsiTheme="minorHAnsi" w:cstheme="minorHAnsi"/>
                <w:sz w:val="24"/>
                <w:szCs w:val="24"/>
              </w:rPr>
              <w:t>STRUMENTI</w:t>
            </w:r>
          </w:p>
        </w:tc>
      </w:tr>
      <w:tr w:rsidR="00F6140A" w:rsidRPr="00715E3F" w:rsidTr="001E37DB">
        <w:tc>
          <w:tcPr>
            <w:tcW w:w="7083" w:type="dxa"/>
          </w:tcPr>
          <w:p w:rsidR="00CB123A" w:rsidRDefault="00CB123A" w:rsidP="00F6140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F6140A" w:rsidRPr="00715E3F" w:rsidRDefault="00F6140A" w:rsidP="00F6140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="00D376E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Chiunque </w:t>
            </w:r>
            <w:r w:rsidR="005451FC">
              <w:rPr>
                <w:rFonts w:cstheme="minorHAnsi"/>
                <w:color w:val="000000"/>
                <w:sz w:val="24"/>
                <w:szCs w:val="24"/>
              </w:rPr>
              <w:t>abbia sospetto di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 tale comportamento è </w:t>
            </w:r>
            <w:r w:rsidR="009A1D25">
              <w:rPr>
                <w:rFonts w:cstheme="minorHAnsi"/>
                <w:color w:val="000000"/>
                <w:sz w:val="24"/>
                <w:szCs w:val="24"/>
              </w:rPr>
              <w:t>tenuto a</w:t>
            </w:r>
          </w:p>
          <w:p w:rsidR="00F6140A" w:rsidRPr="00715E3F" w:rsidRDefault="00F6140A" w:rsidP="00F6140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A42C0A">
              <w:rPr>
                <w:rFonts w:cstheme="minorHAnsi"/>
                <w:color w:val="000000"/>
                <w:sz w:val="24"/>
                <w:szCs w:val="24"/>
              </w:rPr>
              <w:t>comunicare</w:t>
            </w:r>
            <w:r w:rsidR="009A1D25">
              <w:rPr>
                <w:rFonts w:cstheme="minorHAnsi"/>
                <w:color w:val="000000"/>
                <w:sz w:val="24"/>
                <w:szCs w:val="24"/>
              </w:rPr>
              <w:t xml:space="preserve"> la situazione rilevata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 al Dirigente</w:t>
            </w:r>
          </w:p>
          <w:p w:rsidR="00F6140A" w:rsidRPr="00715E3F" w:rsidRDefault="00A42C0A" w:rsidP="00F6140A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la comunicazione</w:t>
            </w:r>
            <w:r w:rsidR="00F6140A" w:rsidRPr="00715E3F">
              <w:rPr>
                <w:rFonts w:cstheme="minorHAnsi"/>
                <w:color w:val="000000"/>
                <w:sz w:val="24"/>
                <w:szCs w:val="24"/>
              </w:rPr>
              <w:t xml:space="preserve"> è fatta tempestivame</w:t>
            </w:r>
            <w:r w:rsidR="009A1D25">
              <w:rPr>
                <w:rFonts w:cstheme="minorHAnsi"/>
                <w:color w:val="000000"/>
                <w:sz w:val="24"/>
                <w:szCs w:val="24"/>
              </w:rPr>
              <w:t>nte verbalmente</w:t>
            </w:r>
          </w:p>
          <w:p w:rsidR="00F6140A" w:rsidRPr="00715E3F" w:rsidRDefault="00F6140A" w:rsidP="00F6140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F6140A" w:rsidRPr="00715E3F" w:rsidRDefault="00F6140A" w:rsidP="00F6140A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2. in pres</w:t>
            </w:r>
            <w:r w:rsidR="009A1D25">
              <w:rPr>
                <w:rFonts w:cstheme="minorHAnsi"/>
                <w:color w:val="000000"/>
                <w:sz w:val="24"/>
                <w:szCs w:val="24"/>
              </w:rPr>
              <w:t>idenz</w:t>
            </w:r>
            <w:r w:rsidR="00A42C0A">
              <w:rPr>
                <w:rFonts w:cstheme="minorHAnsi"/>
                <w:color w:val="000000"/>
                <w:sz w:val="24"/>
                <w:szCs w:val="24"/>
              </w:rPr>
              <w:t>a viene raccolta la comunicazione</w:t>
            </w:r>
          </w:p>
          <w:p w:rsidR="00F6140A" w:rsidRPr="00715E3F" w:rsidRDefault="00F6140A" w:rsidP="00F6140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9A1D25" w:rsidRPr="00A42C0A" w:rsidRDefault="00F6140A" w:rsidP="00F6140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3. Il </w:t>
            </w:r>
            <w:r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Dirigente</w:t>
            </w:r>
            <w:r w:rsidR="009A1D25">
              <w:rPr>
                <w:rFonts w:cstheme="minorHAnsi"/>
                <w:color w:val="000000"/>
                <w:sz w:val="24"/>
                <w:szCs w:val="24"/>
              </w:rPr>
              <w:t xml:space="preserve"> valuta che tipo di intervento si può realizzare</w:t>
            </w:r>
          </w:p>
          <w:p w:rsidR="00F6140A" w:rsidRPr="00715E3F" w:rsidRDefault="00F6140A" w:rsidP="00F6140A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F6140A" w:rsidRPr="00715E3F" w:rsidRDefault="00A42C0A" w:rsidP="00F614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F6140A" w:rsidRPr="00715E3F">
              <w:rPr>
                <w:rFonts w:cstheme="minorHAnsi"/>
                <w:color w:val="000000"/>
                <w:sz w:val="24"/>
                <w:szCs w:val="24"/>
              </w:rPr>
              <w:t xml:space="preserve">. Lo </w:t>
            </w:r>
            <w:r w:rsidR="00F6140A"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psicologo dello sportello scolastico</w:t>
            </w:r>
            <w:r w:rsidR="0060522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(Punto d’Ascolto)</w:t>
            </w:r>
            <w:r>
              <w:rPr>
                <w:rFonts w:cstheme="minorHAnsi"/>
                <w:color w:val="000000"/>
                <w:sz w:val="24"/>
                <w:szCs w:val="24"/>
              </w:rPr>
              <w:t>, viene coinvolto per una consulenza sulle strategie di prevenzione da poter applicare</w:t>
            </w:r>
          </w:p>
        </w:tc>
        <w:tc>
          <w:tcPr>
            <w:tcW w:w="2545" w:type="dxa"/>
          </w:tcPr>
          <w:p w:rsidR="00BB058A" w:rsidRDefault="00BB058A" w:rsidP="00BB058A">
            <w:pPr>
              <w:pStyle w:val="Contenutotabella"/>
              <w:snapToGrid w:val="0"/>
            </w:pPr>
          </w:p>
          <w:p w:rsidR="00BB058A" w:rsidRDefault="00BB058A" w:rsidP="00BB058A">
            <w:pPr>
              <w:pStyle w:val="Contenutotabella"/>
              <w:rPr>
                <w:rFonts w:ascii="Cambria" w:eastAsia="Mangal" w:hAnsi="Cambria" w:cs="Cambria"/>
                <w:sz w:val="24"/>
                <w:szCs w:val="24"/>
              </w:rPr>
            </w:pPr>
          </w:p>
          <w:p w:rsidR="00BB058A" w:rsidRPr="009A1D25" w:rsidRDefault="00BB058A" w:rsidP="00BB058A">
            <w:pPr>
              <w:pStyle w:val="Contenutotabella"/>
              <w:rPr>
                <w:rFonts w:asciiTheme="minorHAnsi" w:hAnsiTheme="minorHAnsi" w:cstheme="minorHAnsi"/>
              </w:rPr>
            </w:pPr>
            <w:r w:rsidRPr="009A1D25">
              <w:rPr>
                <w:rFonts w:asciiTheme="minorHAnsi" w:eastAsia="Mangal" w:hAnsiTheme="minorHAnsi" w:cstheme="minorHAnsi"/>
                <w:sz w:val="24"/>
                <w:szCs w:val="24"/>
              </w:rPr>
              <w:t>La procedura deve essere adottata anche dal personale non docente. Quindi sia dal personale Ata che dal personale amministrativo, che dallo psicologo scolastico.</w:t>
            </w:r>
          </w:p>
          <w:p w:rsidR="00BB058A" w:rsidRDefault="00BB058A" w:rsidP="00BB058A">
            <w:pPr>
              <w:pStyle w:val="Contenutotabella"/>
              <w:rPr>
                <w:rFonts w:ascii="Cambria" w:eastAsia="Mangal" w:hAnsi="Cambria" w:cs="Cambria"/>
                <w:sz w:val="24"/>
                <w:szCs w:val="24"/>
              </w:rPr>
            </w:pPr>
          </w:p>
          <w:p w:rsidR="00F6140A" w:rsidRPr="00715E3F" w:rsidRDefault="00F6140A" w:rsidP="00BB05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1D25" w:rsidRDefault="009A1D25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175D0A" w:rsidRDefault="00175D0A" w:rsidP="00533694">
      <w:pPr>
        <w:rPr>
          <w:rFonts w:cstheme="minorHAnsi"/>
          <w:sz w:val="24"/>
          <w:szCs w:val="24"/>
        </w:rPr>
      </w:pPr>
    </w:p>
    <w:p w:rsidR="00175D0A" w:rsidRDefault="00175D0A" w:rsidP="00533694">
      <w:pPr>
        <w:rPr>
          <w:rFonts w:cstheme="minorHAnsi"/>
          <w:sz w:val="24"/>
          <w:szCs w:val="24"/>
        </w:rPr>
      </w:pPr>
    </w:p>
    <w:p w:rsidR="00CB123A" w:rsidRDefault="00CB123A" w:rsidP="00533694">
      <w:pPr>
        <w:rPr>
          <w:rFonts w:cstheme="minorHAnsi"/>
          <w:sz w:val="24"/>
          <w:szCs w:val="24"/>
        </w:rPr>
      </w:pPr>
    </w:p>
    <w:p w:rsidR="00533694" w:rsidRPr="00D376E1" w:rsidRDefault="00533694" w:rsidP="00533694">
      <w:pPr>
        <w:rPr>
          <w:rFonts w:cstheme="minorHAnsi"/>
          <w:b/>
          <w:sz w:val="24"/>
          <w:szCs w:val="24"/>
        </w:rPr>
      </w:pPr>
      <w:r w:rsidRPr="00D376E1">
        <w:rPr>
          <w:rFonts w:cstheme="minorHAnsi"/>
          <w:b/>
          <w:sz w:val="24"/>
          <w:szCs w:val="24"/>
        </w:rPr>
        <w:lastRenderedPageBreak/>
        <w:t>SITUAZIONE 2</w:t>
      </w:r>
    </w:p>
    <w:p w:rsidR="00533694" w:rsidRPr="008A1511" w:rsidRDefault="008A1511" w:rsidP="00332E9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Uno </w:t>
      </w:r>
      <w:r w:rsidR="00501EF3">
        <w:rPr>
          <w:rFonts w:cstheme="minorHAnsi"/>
          <w:b/>
          <w:sz w:val="24"/>
          <w:szCs w:val="24"/>
        </w:rPr>
        <w:t>o più studenti vengono sorpresi</w:t>
      </w:r>
      <w:r w:rsidR="005451FC">
        <w:rPr>
          <w:rFonts w:cstheme="minorHAnsi"/>
          <w:b/>
          <w:sz w:val="24"/>
          <w:szCs w:val="24"/>
        </w:rPr>
        <w:t xml:space="preserve"> a consumare sostanze sospette</w:t>
      </w:r>
    </w:p>
    <w:tbl>
      <w:tblPr>
        <w:tblStyle w:val="Grigliatabella"/>
        <w:tblW w:w="0" w:type="auto"/>
        <w:tblLook w:val="04A0"/>
      </w:tblPr>
      <w:tblGrid>
        <w:gridCol w:w="6941"/>
        <w:gridCol w:w="2687"/>
      </w:tblGrid>
      <w:tr w:rsidR="00467F16" w:rsidRPr="00715E3F" w:rsidTr="00467F16">
        <w:tc>
          <w:tcPr>
            <w:tcW w:w="6941" w:type="dxa"/>
          </w:tcPr>
          <w:p w:rsidR="00467F16" w:rsidRPr="00715E3F" w:rsidRDefault="00467F16" w:rsidP="00467F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E3F">
              <w:rPr>
                <w:rFonts w:asciiTheme="minorHAnsi" w:eastAsia="Mangal" w:hAnsiTheme="minorHAnsi" w:cstheme="minorHAnsi"/>
                <w:sz w:val="24"/>
                <w:szCs w:val="24"/>
              </w:rPr>
              <w:t>AZIONE</w:t>
            </w:r>
          </w:p>
        </w:tc>
        <w:tc>
          <w:tcPr>
            <w:tcW w:w="2687" w:type="dxa"/>
          </w:tcPr>
          <w:p w:rsidR="00467F16" w:rsidRPr="00715E3F" w:rsidRDefault="00467F16" w:rsidP="00467F16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E3F">
              <w:rPr>
                <w:rFonts w:asciiTheme="minorHAnsi" w:eastAsia="Mangal" w:hAnsiTheme="minorHAnsi" w:cstheme="minorHAnsi"/>
                <w:sz w:val="24"/>
                <w:szCs w:val="24"/>
              </w:rPr>
              <w:t>STRUMENTI</w:t>
            </w:r>
          </w:p>
        </w:tc>
      </w:tr>
      <w:tr w:rsidR="00467F16" w:rsidRPr="00715E3F" w:rsidTr="00467F16">
        <w:tc>
          <w:tcPr>
            <w:tcW w:w="6941" w:type="dxa"/>
          </w:tcPr>
          <w:p w:rsidR="00467F16" w:rsidRPr="00715E3F" w:rsidRDefault="00D376E1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1. </w:t>
            </w:r>
            <w:r w:rsidR="00467F16"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Chiunque 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 xml:space="preserve">veda un tale comportamento è </w:t>
            </w:r>
            <w:r>
              <w:rPr>
                <w:rFonts w:cstheme="minorHAnsi"/>
                <w:color w:val="000000"/>
                <w:sz w:val="24"/>
                <w:szCs w:val="24"/>
              </w:rPr>
              <w:t>tenuto a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 xml:space="preserve">- fermare lo studente 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>e accompagnarlo in presidenza</w:t>
            </w:r>
          </w:p>
          <w:p w:rsidR="00467F16" w:rsidRPr="00715E3F" w:rsidRDefault="009A1D25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comunicare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 xml:space="preserve"> il nome dello studente al Dirigente</w:t>
            </w:r>
          </w:p>
          <w:p w:rsidR="00467F16" w:rsidRPr="00715E3F" w:rsidRDefault="009A1D25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comunicare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 xml:space="preserve"> comunque l’accaduto (anche nel caso in cui non sia possibile sapere il nome del</w:t>
            </w:r>
            <w:r>
              <w:rPr>
                <w:rFonts w:cstheme="minorHAnsi"/>
                <w:color w:val="000000"/>
                <w:sz w:val="24"/>
                <w:szCs w:val="24"/>
              </w:rPr>
              <w:t>/i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 xml:space="preserve"> ragazzo</w:t>
            </w:r>
            <w:r>
              <w:rPr>
                <w:rFonts w:cstheme="minorHAnsi"/>
                <w:color w:val="000000"/>
                <w:sz w:val="24"/>
                <w:szCs w:val="24"/>
              </w:rPr>
              <w:t>/i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467F16" w:rsidRPr="00715E3F" w:rsidRDefault="00A42C0A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la comunicazione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 xml:space="preserve"> è fatta tempestivam</w:t>
            </w:r>
            <w:r w:rsidR="002F2870">
              <w:rPr>
                <w:rFonts w:cstheme="minorHAnsi"/>
                <w:color w:val="000000"/>
                <w:sz w:val="24"/>
                <w:szCs w:val="24"/>
              </w:rPr>
              <w:t>ente verbalmente</w:t>
            </w:r>
          </w:p>
          <w:p w:rsidR="00467F16" w:rsidRPr="00715E3F" w:rsidRDefault="00467F16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467F16" w:rsidRDefault="009A1D25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467F16" w:rsidRPr="00715E3F">
              <w:rPr>
                <w:rFonts w:cstheme="minorHAnsi"/>
                <w:color w:val="000000"/>
                <w:sz w:val="24"/>
                <w:szCs w:val="24"/>
              </w:rPr>
              <w:t xml:space="preserve">. Il </w:t>
            </w:r>
            <w:r w:rsidR="00467F16"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Dirigente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preso atto della comunicazione</w:t>
            </w:r>
          </w:p>
          <w:p w:rsidR="009A1D25" w:rsidRPr="00A42C0A" w:rsidRDefault="009A1D25" w:rsidP="00467F16">
            <w:pPr>
              <w:snapToGrid w:val="0"/>
              <w:rPr>
                <w:rFonts w:cstheme="minorHAnsi"/>
                <w:i/>
                <w:sz w:val="24"/>
                <w:szCs w:val="24"/>
              </w:rPr>
            </w:pPr>
            <w:r w:rsidRPr="00A42C0A">
              <w:rPr>
                <w:rFonts w:cstheme="minorHAnsi"/>
                <w:i/>
                <w:color w:val="000000"/>
                <w:sz w:val="24"/>
                <w:szCs w:val="24"/>
              </w:rPr>
              <w:t>in caso di studente individuato:</w:t>
            </w:r>
          </w:p>
          <w:p w:rsidR="00467F16" w:rsidRDefault="00467F16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- avvisa il coordinatore della classe dello studente</w:t>
            </w:r>
          </w:p>
          <w:p w:rsidR="00175D0A" w:rsidRDefault="008A1511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fa un colloquio con lo studente</w:t>
            </w:r>
          </w:p>
          <w:p w:rsidR="00175D0A" w:rsidRPr="00715E3F" w:rsidRDefault="008A1511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formula invito allo studente</w:t>
            </w:r>
            <w:r w:rsidR="00175D0A">
              <w:rPr>
                <w:rFonts w:cstheme="minorHAnsi"/>
                <w:color w:val="000000"/>
                <w:sz w:val="24"/>
                <w:szCs w:val="24"/>
              </w:rPr>
              <w:t xml:space="preserve"> ad un colloquio con lo psicologo scolastico</w:t>
            </w:r>
          </w:p>
          <w:p w:rsidR="00467F16" w:rsidRDefault="00175D0A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valuta le circostanze e decide se sia il caso di procedere con un richiamo verbale oppure con una sospensione</w:t>
            </w:r>
          </w:p>
          <w:p w:rsidR="004F0F3B" w:rsidRDefault="008A1511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convoca i genitori dello studente</w:t>
            </w:r>
            <w:r w:rsidR="00175D0A">
              <w:rPr>
                <w:rFonts w:cstheme="minorHAnsi"/>
                <w:color w:val="000000"/>
                <w:sz w:val="24"/>
                <w:szCs w:val="24"/>
              </w:rPr>
              <w:t xml:space="preserve"> (anche in caso di studente maggiorenne). </w:t>
            </w:r>
          </w:p>
          <w:p w:rsidR="00175D0A" w:rsidRDefault="00175D0A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Li informa delle possibilità di rivolgersi al Punto d’Ascolto</w:t>
            </w:r>
          </w:p>
          <w:p w:rsidR="000D0C08" w:rsidRDefault="000D0C08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467F16" w:rsidRPr="00A42C0A" w:rsidRDefault="009A1D25" w:rsidP="00467F16">
            <w:pPr>
              <w:snapToGrid w:val="0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A42C0A">
              <w:rPr>
                <w:rFonts w:cstheme="minorHAnsi"/>
                <w:i/>
                <w:color w:val="000000"/>
                <w:sz w:val="24"/>
                <w:szCs w:val="24"/>
              </w:rPr>
              <w:t>In caso in cui non si sia individuato lo studente ma un gruppo di studenti</w:t>
            </w:r>
            <w:r w:rsidR="00A42C0A" w:rsidRPr="00A42C0A">
              <w:rPr>
                <w:rFonts w:cstheme="minorHAnsi"/>
                <w:i/>
                <w:color w:val="000000"/>
                <w:sz w:val="24"/>
                <w:szCs w:val="24"/>
              </w:rPr>
              <w:t>:</w:t>
            </w:r>
          </w:p>
          <w:p w:rsidR="009A1D25" w:rsidRDefault="009A1D25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occorre individuare le persone coinvolte</w:t>
            </w:r>
          </w:p>
          <w:p w:rsidR="009A1D25" w:rsidRDefault="00A42C0A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si procede come sopra</w:t>
            </w:r>
          </w:p>
          <w:p w:rsidR="00A42C0A" w:rsidRPr="00715E3F" w:rsidRDefault="00A42C0A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467F16" w:rsidRPr="00715E3F" w:rsidRDefault="00467F16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eastAsia="Cambria" w:cstheme="minorHAnsi"/>
                <w:color w:val="000000"/>
                <w:sz w:val="24"/>
                <w:szCs w:val="24"/>
              </w:rPr>
              <w:t xml:space="preserve"> 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4. Il </w:t>
            </w:r>
            <w:r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Coordinatore 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della classe:</w:t>
            </w:r>
          </w:p>
          <w:p w:rsidR="00467F16" w:rsidRPr="00715E3F" w:rsidRDefault="00467F16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- informa i</w:t>
            </w:r>
            <w:r w:rsidR="00D376E1">
              <w:rPr>
                <w:rFonts w:cstheme="minorHAnsi"/>
                <w:color w:val="000000"/>
                <w:sz w:val="24"/>
                <w:szCs w:val="24"/>
              </w:rPr>
              <w:t xml:space="preserve"> colleghi del C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D376E1">
              <w:rPr>
                <w:rFonts w:cstheme="minorHAnsi"/>
                <w:color w:val="000000"/>
                <w:sz w:val="24"/>
                <w:szCs w:val="24"/>
              </w:rPr>
              <w:t>nsiglio di classe e convoca un C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onsiglio di classe straordinario.</w:t>
            </w:r>
          </w:p>
          <w:p w:rsidR="00467F16" w:rsidRPr="00715E3F" w:rsidRDefault="00467F16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- informa lo psicologo della scuola</w:t>
            </w:r>
          </w:p>
          <w:p w:rsidR="00467F16" w:rsidRPr="00715E3F" w:rsidRDefault="00467F16" w:rsidP="00467F16">
            <w:pPr>
              <w:snapToGri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</w:p>
          <w:p w:rsidR="00467F16" w:rsidRPr="00715E3F" w:rsidRDefault="00467F16" w:rsidP="00467F16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5. </w:t>
            </w:r>
            <w:r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Il Consiglio di classe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 in convocazione straordinaria decide quanti giorni di sospensione erogare</w:t>
            </w:r>
          </w:p>
          <w:p w:rsidR="00467F16" w:rsidRPr="00715E3F" w:rsidRDefault="00467F16" w:rsidP="00467F16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467F16" w:rsidRPr="00715E3F" w:rsidRDefault="00467F16" w:rsidP="00467F16">
            <w:pPr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6. Lo </w:t>
            </w:r>
            <w:r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psicologo dello sportello scolastico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, attua un intervento nella classe. Questo incontro ha la funzione di confronto psicoeducativo su questo tipo di eventi.</w:t>
            </w:r>
          </w:p>
        </w:tc>
        <w:tc>
          <w:tcPr>
            <w:tcW w:w="2687" w:type="dxa"/>
          </w:tcPr>
          <w:p w:rsidR="00467F16" w:rsidRDefault="00777E9A" w:rsidP="00467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Come sopra</w:t>
            </w:r>
          </w:p>
          <w:p w:rsidR="00777E9A" w:rsidRDefault="00777E9A" w:rsidP="00467F16">
            <w:pPr>
              <w:rPr>
                <w:rFonts w:cstheme="minorHAnsi"/>
                <w:sz w:val="24"/>
                <w:szCs w:val="24"/>
              </w:rPr>
            </w:pPr>
          </w:p>
          <w:p w:rsidR="001C2F96" w:rsidRDefault="001C2F96" w:rsidP="00467F16">
            <w:pPr>
              <w:rPr>
                <w:rFonts w:cstheme="minorHAnsi"/>
                <w:sz w:val="24"/>
                <w:szCs w:val="24"/>
              </w:rPr>
            </w:pPr>
          </w:p>
          <w:p w:rsidR="001C2F96" w:rsidRDefault="001C2F96" w:rsidP="00467F16">
            <w:pPr>
              <w:rPr>
                <w:rFonts w:cstheme="minorHAnsi"/>
                <w:sz w:val="24"/>
                <w:szCs w:val="24"/>
              </w:rPr>
            </w:pPr>
          </w:p>
          <w:p w:rsidR="00777E9A" w:rsidRPr="00715E3F" w:rsidRDefault="00777E9A" w:rsidP="00467F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E’ possibile chiedere una </w:t>
            </w:r>
            <w:r w:rsidR="001C2F96">
              <w:rPr>
                <w:rFonts w:cstheme="minorHAnsi"/>
                <w:sz w:val="24"/>
                <w:szCs w:val="24"/>
              </w:rPr>
              <w:t xml:space="preserve">consulenza al Referente </w:t>
            </w:r>
            <w:r w:rsidR="001C2F96" w:rsidRPr="00715E3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Servizio Dipendenze Patologiche</w:t>
            </w:r>
            <w:r w:rsidR="001C2F96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Ausl</w:t>
            </w:r>
          </w:p>
        </w:tc>
      </w:tr>
    </w:tbl>
    <w:p w:rsidR="00533694" w:rsidRPr="00715E3F" w:rsidRDefault="00533694" w:rsidP="00533694">
      <w:pPr>
        <w:rPr>
          <w:rFonts w:cstheme="minorHAnsi"/>
          <w:sz w:val="24"/>
          <w:szCs w:val="24"/>
        </w:rPr>
      </w:pPr>
    </w:p>
    <w:p w:rsidR="00F07B2A" w:rsidRPr="00715E3F" w:rsidRDefault="00F07B2A" w:rsidP="00F07B2A">
      <w:pPr>
        <w:rPr>
          <w:rFonts w:cstheme="minorHAnsi"/>
          <w:sz w:val="24"/>
          <w:szCs w:val="24"/>
        </w:rPr>
      </w:pPr>
    </w:p>
    <w:p w:rsidR="00F07B2A" w:rsidRPr="00715E3F" w:rsidRDefault="00F07B2A" w:rsidP="00F07B2A">
      <w:pPr>
        <w:rPr>
          <w:rFonts w:cstheme="minorHAnsi"/>
          <w:sz w:val="24"/>
          <w:szCs w:val="24"/>
        </w:rPr>
      </w:pPr>
    </w:p>
    <w:p w:rsidR="00F07B2A" w:rsidRPr="00715E3F" w:rsidRDefault="00F07B2A" w:rsidP="00F07B2A">
      <w:pPr>
        <w:rPr>
          <w:rFonts w:cstheme="minorHAnsi"/>
          <w:sz w:val="24"/>
          <w:szCs w:val="24"/>
        </w:rPr>
      </w:pPr>
    </w:p>
    <w:p w:rsidR="00467F16" w:rsidRPr="00715E3F" w:rsidRDefault="00467F16" w:rsidP="00F07B2A">
      <w:pPr>
        <w:rPr>
          <w:rFonts w:cstheme="minorHAnsi"/>
          <w:sz w:val="24"/>
          <w:szCs w:val="24"/>
        </w:rPr>
      </w:pPr>
    </w:p>
    <w:p w:rsidR="00467F16" w:rsidRPr="00715E3F" w:rsidRDefault="00467F16" w:rsidP="00F07B2A">
      <w:pPr>
        <w:rPr>
          <w:rFonts w:cstheme="minorHAnsi"/>
          <w:sz w:val="24"/>
          <w:szCs w:val="24"/>
        </w:rPr>
      </w:pPr>
    </w:p>
    <w:p w:rsidR="00467F16" w:rsidRDefault="00467F16" w:rsidP="00F07B2A">
      <w:pPr>
        <w:rPr>
          <w:rFonts w:cstheme="minorHAnsi"/>
          <w:sz w:val="24"/>
          <w:szCs w:val="24"/>
        </w:rPr>
      </w:pPr>
    </w:p>
    <w:p w:rsidR="002F2870" w:rsidRDefault="002F2870" w:rsidP="00F07B2A">
      <w:pPr>
        <w:rPr>
          <w:rFonts w:cstheme="minorHAnsi"/>
          <w:sz w:val="24"/>
          <w:szCs w:val="24"/>
        </w:rPr>
      </w:pPr>
    </w:p>
    <w:p w:rsidR="002F2870" w:rsidRPr="00715E3F" w:rsidRDefault="002F2870" w:rsidP="00F07B2A">
      <w:pPr>
        <w:rPr>
          <w:rFonts w:cstheme="minorHAnsi"/>
          <w:sz w:val="24"/>
          <w:szCs w:val="24"/>
        </w:rPr>
      </w:pPr>
    </w:p>
    <w:p w:rsidR="00467F16" w:rsidRPr="00945C78" w:rsidRDefault="00467F16" w:rsidP="00467F16">
      <w:pPr>
        <w:rPr>
          <w:rFonts w:cstheme="minorHAnsi"/>
          <w:b/>
          <w:sz w:val="24"/>
          <w:szCs w:val="24"/>
        </w:rPr>
      </w:pPr>
      <w:r w:rsidRPr="00945C78">
        <w:rPr>
          <w:rFonts w:cstheme="minorHAnsi"/>
          <w:b/>
          <w:sz w:val="24"/>
          <w:szCs w:val="24"/>
        </w:rPr>
        <w:t>SITUAZIONE 3</w:t>
      </w:r>
    </w:p>
    <w:p w:rsidR="0086790C" w:rsidRPr="00D376E1" w:rsidRDefault="008A1511" w:rsidP="0086790C">
      <w:pPr>
        <w:rPr>
          <w:rFonts w:eastAsia="Mangal" w:cstheme="minorHAnsi"/>
          <w:b/>
          <w:bCs/>
          <w:sz w:val="24"/>
          <w:szCs w:val="24"/>
        </w:rPr>
      </w:pPr>
      <w:r>
        <w:rPr>
          <w:rFonts w:eastAsia="Mangal" w:cstheme="minorHAnsi"/>
          <w:b/>
          <w:bCs/>
          <w:sz w:val="24"/>
          <w:szCs w:val="24"/>
        </w:rPr>
        <w:t>Uno studente</w:t>
      </w:r>
      <w:r w:rsidR="0086790C" w:rsidRPr="00715E3F">
        <w:rPr>
          <w:rFonts w:eastAsia="Mangal" w:cstheme="minorHAnsi"/>
          <w:b/>
          <w:bCs/>
          <w:sz w:val="24"/>
          <w:szCs w:val="24"/>
        </w:rPr>
        <w:t xml:space="preserve"> viene scoperto a vendere sostanze illegali</w:t>
      </w:r>
    </w:p>
    <w:tbl>
      <w:tblPr>
        <w:tblStyle w:val="Grigliatabella"/>
        <w:tblW w:w="0" w:type="auto"/>
        <w:tblLook w:val="04A0"/>
      </w:tblPr>
      <w:tblGrid>
        <w:gridCol w:w="6941"/>
        <w:gridCol w:w="2687"/>
      </w:tblGrid>
      <w:tr w:rsidR="0086790C" w:rsidRPr="00715E3F" w:rsidTr="00310C11">
        <w:tc>
          <w:tcPr>
            <w:tcW w:w="6941" w:type="dxa"/>
          </w:tcPr>
          <w:p w:rsidR="0086790C" w:rsidRPr="00715E3F" w:rsidRDefault="0086790C" w:rsidP="00310C1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E3F">
              <w:rPr>
                <w:rFonts w:asciiTheme="minorHAnsi" w:eastAsia="Mangal" w:hAnsiTheme="minorHAnsi" w:cstheme="minorHAnsi"/>
                <w:sz w:val="24"/>
                <w:szCs w:val="24"/>
              </w:rPr>
              <w:t>AZIONE</w:t>
            </w:r>
          </w:p>
        </w:tc>
        <w:tc>
          <w:tcPr>
            <w:tcW w:w="2687" w:type="dxa"/>
          </w:tcPr>
          <w:p w:rsidR="0086790C" w:rsidRPr="00715E3F" w:rsidRDefault="0086790C" w:rsidP="00310C11">
            <w:pPr>
              <w:pStyle w:val="Contenutotabel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5E3F">
              <w:rPr>
                <w:rFonts w:asciiTheme="minorHAnsi" w:eastAsia="Mangal" w:hAnsiTheme="minorHAnsi" w:cstheme="minorHAnsi"/>
                <w:sz w:val="24"/>
                <w:szCs w:val="24"/>
              </w:rPr>
              <w:t>STRUMENTI</w:t>
            </w:r>
          </w:p>
        </w:tc>
      </w:tr>
      <w:tr w:rsidR="0086790C" w:rsidRPr="00715E3F" w:rsidTr="00310C11">
        <w:tc>
          <w:tcPr>
            <w:tcW w:w="6941" w:type="dxa"/>
          </w:tcPr>
          <w:p w:rsidR="0086790C" w:rsidRPr="00715E3F" w:rsidRDefault="0086790C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1.</w:t>
            </w:r>
            <w:r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Chiunque 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veda un tale comportamento è</w:t>
            </w:r>
            <w:r w:rsidR="00D376E1">
              <w:rPr>
                <w:rFonts w:cstheme="minorHAnsi"/>
                <w:color w:val="000000"/>
                <w:sz w:val="24"/>
                <w:szCs w:val="24"/>
              </w:rPr>
              <w:t xml:space="preserve"> tenuto a</w:t>
            </w:r>
            <w:r w:rsidR="00D376E1">
              <w:rPr>
                <w:rFonts w:cstheme="minorHAnsi"/>
                <w:color w:val="000000"/>
                <w:sz w:val="24"/>
                <w:szCs w:val="24"/>
              </w:rPr>
              <w:br/>
              <w:t>- fermare lo studente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 e accompagnarlo in presidenza</w:t>
            </w:r>
          </w:p>
          <w:p w:rsidR="0086790C" w:rsidRPr="00715E3F" w:rsidRDefault="00A42C0A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comunicare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 il nome dello studente al Dirigente</w:t>
            </w:r>
          </w:p>
          <w:p w:rsidR="0086790C" w:rsidRPr="00715E3F" w:rsidRDefault="00A42C0A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comunicare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 comunque l’accaduto (anche nel caso in cui non sia possibile sapere il nome del ragazzo)</w:t>
            </w:r>
          </w:p>
          <w:p w:rsidR="0086790C" w:rsidRPr="00715E3F" w:rsidRDefault="00A42C0A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la comunicazione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 è fatta tempestivam</w:t>
            </w:r>
            <w:r w:rsidR="002F2870">
              <w:rPr>
                <w:rFonts w:cstheme="minorHAnsi"/>
                <w:color w:val="000000"/>
                <w:sz w:val="24"/>
                <w:szCs w:val="24"/>
              </w:rPr>
              <w:t>ente verbalmente</w:t>
            </w:r>
          </w:p>
          <w:p w:rsidR="0086790C" w:rsidRPr="00715E3F" w:rsidRDefault="0086790C" w:rsidP="0086790C">
            <w:pPr>
              <w:snapToGrid w:val="0"/>
              <w:rPr>
                <w:rFonts w:eastAsia="Mangal" w:cstheme="minorHAnsi"/>
                <w:color w:val="000000"/>
                <w:sz w:val="24"/>
                <w:szCs w:val="24"/>
              </w:rPr>
            </w:pPr>
          </w:p>
          <w:p w:rsidR="0086790C" w:rsidRPr="00715E3F" w:rsidRDefault="002F2870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. Il </w:t>
            </w:r>
            <w:r w:rsidR="0086790C"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Dirigente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 constata che si tratta di una</w:t>
            </w:r>
            <w:r w:rsidR="00D376E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2C0A">
              <w:rPr>
                <w:rFonts w:cstheme="minorHAnsi"/>
                <w:color w:val="000000"/>
                <w:sz w:val="24"/>
                <w:szCs w:val="24"/>
              </w:rPr>
              <w:t>comunicazione di scambio di sostanze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>, quindi:</w:t>
            </w:r>
          </w:p>
          <w:p w:rsidR="0086790C" w:rsidRPr="00715E3F" w:rsidRDefault="0086790C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- avvisa il coordinatore della classe dello studente</w:t>
            </w:r>
          </w:p>
          <w:p w:rsidR="0086790C" w:rsidRDefault="0086790C" w:rsidP="0086790C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- segnala l’</w:t>
            </w:r>
            <w:r w:rsidR="00A42C0A">
              <w:rPr>
                <w:rFonts w:cstheme="minorHAnsi"/>
                <w:color w:val="000000"/>
                <w:sz w:val="24"/>
                <w:szCs w:val="24"/>
              </w:rPr>
              <w:t>accaduto alle Forze dell’Ordine</w:t>
            </w:r>
          </w:p>
          <w:p w:rsidR="002F2870" w:rsidRDefault="008A1511" w:rsidP="002F2870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convoca i genitori dello studente</w:t>
            </w:r>
            <w:r w:rsidR="002F2870" w:rsidRPr="00715E3F">
              <w:rPr>
                <w:rFonts w:cstheme="minorHAnsi"/>
                <w:color w:val="000000"/>
                <w:sz w:val="24"/>
                <w:szCs w:val="24"/>
              </w:rPr>
              <w:t xml:space="preserve"> (anche in</w:t>
            </w:r>
            <w:r w:rsidR="002F2870">
              <w:rPr>
                <w:rFonts w:cstheme="minorHAnsi"/>
                <w:color w:val="000000"/>
                <w:sz w:val="24"/>
                <w:szCs w:val="24"/>
              </w:rPr>
              <w:t xml:space="preserve"> caso di studente maggiorenne)</w:t>
            </w:r>
          </w:p>
          <w:p w:rsidR="0086790C" w:rsidRDefault="002F2870" w:rsidP="0086790C">
            <w:pPr>
              <w:snapToGri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- informa il ragazzo e i suoi genitori della </w:t>
            </w:r>
            <w:r w:rsidRPr="00715E3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possibilità di rivolgersi al Servizio Dipendenze Patologiche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dell’Ausl</w:t>
            </w:r>
            <w:r w:rsidRPr="00715E3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per una consulen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za (senza apertura di cartella)</w:t>
            </w:r>
          </w:p>
          <w:p w:rsidR="002F2870" w:rsidRPr="002F2870" w:rsidRDefault="002F2870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86790C" w:rsidRPr="00715E3F" w:rsidRDefault="002F2870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. Il </w:t>
            </w:r>
            <w:r w:rsidR="0086790C"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Coordinatore 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>della classe:</w:t>
            </w:r>
          </w:p>
          <w:p w:rsidR="0086790C" w:rsidRPr="00715E3F" w:rsidRDefault="0086790C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 xml:space="preserve">- informa i colleghi del </w:t>
            </w:r>
            <w:r w:rsidR="00BE7751">
              <w:rPr>
                <w:rFonts w:cstheme="minorHAnsi"/>
                <w:color w:val="000000"/>
                <w:sz w:val="24"/>
                <w:szCs w:val="24"/>
              </w:rPr>
              <w:t>C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BE7751">
              <w:rPr>
                <w:rFonts w:cstheme="minorHAnsi"/>
                <w:color w:val="000000"/>
                <w:sz w:val="24"/>
                <w:szCs w:val="24"/>
              </w:rPr>
              <w:t>nsiglio di classe e convoca un C</w:t>
            </w:r>
            <w:r w:rsidRPr="00715E3F">
              <w:rPr>
                <w:rFonts w:cstheme="minorHAnsi"/>
                <w:color w:val="000000"/>
                <w:sz w:val="24"/>
                <w:szCs w:val="24"/>
              </w:rPr>
              <w:t>onsiglio di classe straordinario.</w:t>
            </w:r>
          </w:p>
          <w:p w:rsidR="0086790C" w:rsidRPr="00715E3F" w:rsidRDefault="0086790C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715E3F">
              <w:rPr>
                <w:rFonts w:cstheme="minorHAnsi"/>
                <w:color w:val="000000"/>
                <w:sz w:val="24"/>
                <w:szCs w:val="24"/>
              </w:rPr>
              <w:t>- informa lo psicologo della scuola</w:t>
            </w:r>
          </w:p>
          <w:p w:rsidR="0086790C" w:rsidRPr="00715E3F" w:rsidRDefault="0086790C" w:rsidP="0086790C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86790C" w:rsidRPr="00715E3F" w:rsidRDefault="002F2870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86790C" w:rsidRPr="00715E3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Il Consiglio di classe</w:t>
            </w:r>
            <w:r w:rsidR="0086790C" w:rsidRPr="00715E3F">
              <w:rPr>
                <w:rFonts w:cstheme="minorHAnsi"/>
                <w:color w:val="000000"/>
                <w:sz w:val="24"/>
                <w:szCs w:val="24"/>
              </w:rPr>
              <w:t xml:space="preserve"> in convocazione straordinaria decide quanti giorni di sospensione erogare</w:t>
            </w:r>
          </w:p>
          <w:p w:rsidR="0086790C" w:rsidRPr="00715E3F" w:rsidRDefault="0086790C" w:rsidP="0086790C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86790C" w:rsidRPr="00715E3F" w:rsidRDefault="002F2870" w:rsidP="0086790C">
            <w:pPr>
              <w:snapToGri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C733B5">
              <w:rPr>
                <w:rFonts w:cstheme="minorHAnsi"/>
                <w:color w:val="000000"/>
                <w:sz w:val="24"/>
                <w:szCs w:val="24"/>
              </w:rPr>
              <w:t xml:space="preserve">. Viene attuato un </w:t>
            </w:r>
            <w:r w:rsidR="00C733B5" w:rsidRPr="00C733B5">
              <w:rPr>
                <w:rFonts w:cstheme="minorHAnsi"/>
                <w:b/>
                <w:color w:val="000000"/>
                <w:sz w:val="24"/>
                <w:szCs w:val="24"/>
              </w:rPr>
              <w:t>intervento nella classe</w:t>
            </w:r>
            <w:r w:rsidR="008A1511">
              <w:rPr>
                <w:rFonts w:cstheme="minorHAnsi"/>
                <w:color w:val="000000"/>
                <w:sz w:val="24"/>
                <w:szCs w:val="24"/>
              </w:rPr>
              <w:t xml:space="preserve"> di appartenenza dello studente</w:t>
            </w:r>
            <w:r w:rsidR="00C733B5">
              <w:rPr>
                <w:rFonts w:cstheme="minorHAnsi"/>
                <w:color w:val="000000"/>
                <w:sz w:val="24"/>
                <w:szCs w:val="24"/>
              </w:rPr>
              <w:t xml:space="preserve"> sulla legislazione italiana in tema di sostanze a cura di un </w:t>
            </w:r>
            <w:r w:rsidR="007607FE">
              <w:rPr>
                <w:rFonts w:cstheme="minorHAnsi"/>
                <w:color w:val="000000"/>
                <w:sz w:val="24"/>
                <w:szCs w:val="24"/>
              </w:rPr>
              <w:t>docente di diritto</w:t>
            </w:r>
            <w:r w:rsidR="00C733B5">
              <w:rPr>
                <w:rFonts w:cstheme="minorHAnsi"/>
                <w:color w:val="000000"/>
                <w:sz w:val="24"/>
                <w:szCs w:val="24"/>
              </w:rPr>
              <w:t xml:space="preserve"> e/o delle Forze dell’Ordine</w:t>
            </w:r>
          </w:p>
          <w:p w:rsidR="0086790C" w:rsidRPr="00715E3F" w:rsidRDefault="0086790C" w:rsidP="00310C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7" w:type="dxa"/>
          </w:tcPr>
          <w:p w:rsidR="0086790C" w:rsidRDefault="0086790C" w:rsidP="00310C11">
            <w:pPr>
              <w:rPr>
                <w:rFonts w:cstheme="minorHAnsi"/>
                <w:sz w:val="24"/>
                <w:szCs w:val="24"/>
              </w:rPr>
            </w:pPr>
          </w:p>
          <w:p w:rsidR="00EF7EC9" w:rsidRDefault="00EF7EC9" w:rsidP="00EF7E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Come sopra</w:t>
            </w:r>
          </w:p>
          <w:p w:rsidR="00EF7EC9" w:rsidRDefault="00EF7EC9" w:rsidP="00EF7EC9">
            <w:pPr>
              <w:rPr>
                <w:rFonts w:cstheme="minorHAnsi"/>
                <w:sz w:val="24"/>
                <w:szCs w:val="24"/>
              </w:rPr>
            </w:pPr>
          </w:p>
          <w:p w:rsidR="00EF7EC9" w:rsidRDefault="00EF7EC9" w:rsidP="00EF7EC9">
            <w:pPr>
              <w:rPr>
                <w:rFonts w:cstheme="minorHAnsi"/>
                <w:sz w:val="24"/>
                <w:szCs w:val="24"/>
              </w:rPr>
            </w:pPr>
          </w:p>
          <w:p w:rsidR="00EF7EC9" w:rsidRDefault="00EF7EC9" w:rsidP="00EF7EC9">
            <w:pPr>
              <w:rPr>
                <w:rFonts w:cstheme="minorHAnsi"/>
                <w:sz w:val="24"/>
                <w:szCs w:val="24"/>
              </w:rPr>
            </w:pPr>
          </w:p>
          <w:p w:rsidR="00A42C0A" w:rsidRPr="00A42C0A" w:rsidRDefault="00EF7EC9" w:rsidP="00EF7EC9">
            <w:pPr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E’ poss</w:t>
            </w:r>
            <w:r w:rsidR="00C733B5">
              <w:rPr>
                <w:rFonts w:cstheme="minorHAnsi"/>
                <w:sz w:val="24"/>
                <w:szCs w:val="24"/>
              </w:rPr>
              <w:t>ibile chiedere una consulenza ai Referenti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24"/>
                <w:szCs w:val="24"/>
              </w:rPr>
              <w:t>della Polizia Municipale</w:t>
            </w:r>
            <w:r w:rsidR="00C733B5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e dei Carabinieri</w:t>
            </w:r>
          </w:p>
          <w:p w:rsidR="00EF7EC9" w:rsidRPr="00715E3F" w:rsidRDefault="00EF7EC9" w:rsidP="00310C1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67F16" w:rsidRPr="00715E3F" w:rsidRDefault="00467F16" w:rsidP="00F07B2A">
      <w:pPr>
        <w:rPr>
          <w:rFonts w:cstheme="minorHAnsi"/>
          <w:sz w:val="24"/>
          <w:szCs w:val="24"/>
        </w:rPr>
      </w:pPr>
    </w:p>
    <w:p w:rsidR="00F07B2A" w:rsidRPr="00715E3F" w:rsidRDefault="00F07B2A" w:rsidP="00F07B2A">
      <w:pPr>
        <w:rPr>
          <w:rFonts w:cstheme="minorHAnsi"/>
          <w:sz w:val="24"/>
          <w:szCs w:val="24"/>
        </w:rPr>
      </w:pPr>
    </w:p>
    <w:p w:rsidR="00F07B2A" w:rsidRPr="00715E3F" w:rsidRDefault="00F07B2A" w:rsidP="00F07B2A">
      <w:pPr>
        <w:rPr>
          <w:rFonts w:cstheme="minorHAnsi"/>
          <w:sz w:val="24"/>
          <w:szCs w:val="24"/>
        </w:rPr>
      </w:pPr>
    </w:p>
    <w:p w:rsidR="00F07B2A" w:rsidRPr="00715E3F" w:rsidRDefault="00F07B2A" w:rsidP="00F07B2A">
      <w:pPr>
        <w:rPr>
          <w:rFonts w:cstheme="minorHAnsi"/>
          <w:sz w:val="24"/>
          <w:szCs w:val="24"/>
        </w:rPr>
      </w:pPr>
    </w:p>
    <w:sectPr w:rsidR="00F07B2A" w:rsidRPr="00715E3F" w:rsidSect="003679A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306"/>
        </w:tabs>
        <w:ind w:left="23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666"/>
        </w:tabs>
        <w:ind w:left="266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026"/>
        </w:tabs>
        <w:ind w:left="302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86"/>
        </w:tabs>
        <w:ind w:left="33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746"/>
        </w:tabs>
        <w:ind w:left="374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466"/>
        </w:tabs>
        <w:ind w:left="44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826"/>
        </w:tabs>
        <w:ind w:left="4826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78"/>
        </w:tabs>
        <w:ind w:left="18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38"/>
        </w:tabs>
        <w:ind w:left="22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58"/>
        </w:tabs>
        <w:ind w:left="29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18"/>
        </w:tabs>
        <w:ind w:left="33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38"/>
        </w:tabs>
        <w:ind w:left="40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98"/>
        </w:tabs>
        <w:ind w:left="4398" w:hanging="360"/>
      </w:pPr>
      <w:rPr>
        <w:rFonts w:ascii="OpenSymbol" w:hAnsi="OpenSymbol" w:cs="OpenSymbol"/>
      </w:rPr>
    </w:lvl>
  </w:abstractNum>
  <w:abstractNum w:abstractNumId="6">
    <w:nsid w:val="53070CD9"/>
    <w:multiLevelType w:val="hybridMultilevel"/>
    <w:tmpl w:val="419440CA"/>
    <w:lvl w:ilvl="0" w:tplc="50646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A5EC3"/>
    <w:multiLevelType w:val="hybridMultilevel"/>
    <w:tmpl w:val="5748E04C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D376F"/>
    <w:rsid w:val="00006207"/>
    <w:rsid w:val="00077E10"/>
    <w:rsid w:val="000C4AB1"/>
    <w:rsid w:val="000D0C08"/>
    <w:rsid w:val="000F4C3A"/>
    <w:rsid w:val="00107525"/>
    <w:rsid w:val="00141B50"/>
    <w:rsid w:val="00175D0A"/>
    <w:rsid w:val="001828A1"/>
    <w:rsid w:val="001A6E23"/>
    <w:rsid w:val="001C2F96"/>
    <w:rsid w:val="001C521D"/>
    <w:rsid w:val="001E37DB"/>
    <w:rsid w:val="00200DC7"/>
    <w:rsid w:val="00244E53"/>
    <w:rsid w:val="002F2870"/>
    <w:rsid w:val="00332E98"/>
    <w:rsid w:val="003D7FF6"/>
    <w:rsid w:val="00445DAA"/>
    <w:rsid w:val="00467F16"/>
    <w:rsid w:val="004F0F3B"/>
    <w:rsid w:val="005001A7"/>
    <w:rsid w:val="00501EF3"/>
    <w:rsid w:val="00533694"/>
    <w:rsid w:val="005451FC"/>
    <w:rsid w:val="005D376F"/>
    <w:rsid w:val="0060522F"/>
    <w:rsid w:val="00605A09"/>
    <w:rsid w:val="00695AE2"/>
    <w:rsid w:val="00715E3F"/>
    <w:rsid w:val="007437D5"/>
    <w:rsid w:val="007607FE"/>
    <w:rsid w:val="00766D59"/>
    <w:rsid w:val="00773D3C"/>
    <w:rsid w:val="00777E9A"/>
    <w:rsid w:val="0086790C"/>
    <w:rsid w:val="008A1511"/>
    <w:rsid w:val="008F6730"/>
    <w:rsid w:val="00945C78"/>
    <w:rsid w:val="009A1D25"/>
    <w:rsid w:val="00A02D27"/>
    <w:rsid w:val="00A24BF3"/>
    <w:rsid w:val="00A42C0A"/>
    <w:rsid w:val="00A51A66"/>
    <w:rsid w:val="00A70E1C"/>
    <w:rsid w:val="00A811AB"/>
    <w:rsid w:val="00A9030B"/>
    <w:rsid w:val="00A93474"/>
    <w:rsid w:val="00BA4F63"/>
    <w:rsid w:val="00BB058A"/>
    <w:rsid w:val="00BE7751"/>
    <w:rsid w:val="00C036CA"/>
    <w:rsid w:val="00C16A0F"/>
    <w:rsid w:val="00C16FCB"/>
    <w:rsid w:val="00C66786"/>
    <w:rsid w:val="00C70BF3"/>
    <w:rsid w:val="00C733B5"/>
    <w:rsid w:val="00CA063C"/>
    <w:rsid w:val="00CA5664"/>
    <w:rsid w:val="00CB123A"/>
    <w:rsid w:val="00CF7240"/>
    <w:rsid w:val="00D0250D"/>
    <w:rsid w:val="00D05893"/>
    <w:rsid w:val="00D35936"/>
    <w:rsid w:val="00D376E1"/>
    <w:rsid w:val="00E55B6A"/>
    <w:rsid w:val="00EE5897"/>
    <w:rsid w:val="00EF7EC9"/>
    <w:rsid w:val="00F07B2A"/>
    <w:rsid w:val="00F40442"/>
    <w:rsid w:val="00F6140A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6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LTTitel">
    <w:name w:val="Predefinito~LT~Titel"/>
    <w:rsid w:val="00CA566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F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F6140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6D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87C0-BD38-47BC-BD5D-BC94E1E5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vice.presidenza</cp:lastModifiedBy>
  <cp:revision>2</cp:revision>
  <dcterms:created xsi:type="dcterms:W3CDTF">2019-05-04T09:56:00Z</dcterms:created>
  <dcterms:modified xsi:type="dcterms:W3CDTF">2019-05-04T09:56:00Z</dcterms:modified>
</cp:coreProperties>
</file>